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E9EB"/>
        <w:tblLayout w:type="fixed"/>
        <w:tblLook w:val="04A0" w:firstRow="1" w:lastRow="0" w:firstColumn="1" w:lastColumn="0" w:noHBand="0" w:noVBand="1"/>
      </w:tblPr>
      <w:tblGrid>
        <w:gridCol w:w="2439"/>
        <w:gridCol w:w="5054"/>
        <w:gridCol w:w="2119"/>
      </w:tblGrid>
      <w:tr w:rsidR="003735B8" w:rsidRPr="00835050" w:rsidTr="007735F7">
        <w:trPr>
          <w:trHeight w:val="1568"/>
          <w:jc w:val="center"/>
        </w:trPr>
        <w:tc>
          <w:tcPr>
            <w:tcW w:w="2439" w:type="dxa"/>
            <w:tcBorders>
              <w:top w:val="nil"/>
              <w:left w:val="nil"/>
              <w:bottom w:val="nil"/>
              <w:right w:val="nil"/>
            </w:tcBorders>
            <w:shd w:val="clear" w:color="auto" w:fill="auto"/>
            <w:tcMar>
              <w:top w:w="80" w:type="dxa"/>
              <w:left w:w="80" w:type="dxa"/>
              <w:bottom w:w="80" w:type="dxa"/>
              <w:right w:w="80" w:type="dxa"/>
            </w:tcMar>
            <w:vAlign w:val="center"/>
          </w:tcPr>
          <w:p w:rsidR="003735B8" w:rsidRPr="00835050" w:rsidRDefault="00A54C16">
            <w:pPr>
              <w:pStyle w:val="ICRHBDocumentTitle"/>
              <w:tabs>
                <w:tab w:val="right" w:pos="9498"/>
              </w:tabs>
              <w:jc w:val="center"/>
              <w:rPr>
                <w:lang w:val="en-GB"/>
              </w:rPr>
            </w:pPr>
            <w:r w:rsidRPr="00835050">
              <w:rPr>
                <w:b w:val="0"/>
                <w:bCs w:val="0"/>
                <w:noProof/>
                <w:sz w:val="22"/>
                <w:szCs w:val="22"/>
                <w:lang w:val="en-GB" w:eastAsia="et-EE"/>
              </w:rPr>
              <w:drawing>
                <wp:inline distT="0" distB="0" distL="0" distR="0">
                  <wp:extent cx="876300" cy="695555"/>
                  <wp:effectExtent l="0" t="0" r="0" b="0"/>
                  <wp:docPr id="1073741825" name="officeArt object" descr="D:\IPMA\Website\Intranet\323 Official Graphics\IPMA_full_logo_sm.png"/>
                  <wp:cNvGraphicFramePr/>
                  <a:graphic xmlns:a="http://schemas.openxmlformats.org/drawingml/2006/main">
                    <a:graphicData uri="http://schemas.openxmlformats.org/drawingml/2006/picture">
                      <pic:pic xmlns:pic="http://schemas.openxmlformats.org/drawingml/2006/picture">
                        <pic:nvPicPr>
                          <pic:cNvPr id="1073741825" name="image1.png" descr="D:\IPMA\Website\Intranet\323 Official Graphics\IPMA_full_logo_sm.png"/>
                          <pic:cNvPicPr>
                            <a:picLocks noChangeAspect="1"/>
                          </pic:cNvPicPr>
                        </pic:nvPicPr>
                        <pic:blipFill>
                          <a:blip r:embed="rId7" cstate="print">
                            <a:extLst/>
                          </a:blip>
                          <a:stretch>
                            <a:fillRect/>
                          </a:stretch>
                        </pic:blipFill>
                        <pic:spPr>
                          <a:xfrm>
                            <a:off x="0" y="0"/>
                            <a:ext cx="876300" cy="695555"/>
                          </a:xfrm>
                          <a:prstGeom prst="rect">
                            <a:avLst/>
                          </a:prstGeom>
                          <a:ln w="12700" cap="flat">
                            <a:noFill/>
                            <a:miter lim="400000"/>
                          </a:ln>
                          <a:effectLst/>
                        </pic:spPr>
                      </pic:pic>
                    </a:graphicData>
                  </a:graphic>
                </wp:inline>
              </w:drawing>
            </w:r>
          </w:p>
        </w:tc>
        <w:tc>
          <w:tcPr>
            <w:tcW w:w="5054" w:type="dxa"/>
            <w:tcBorders>
              <w:top w:val="nil"/>
              <w:left w:val="nil"/>
              <w:bottom w:val="nil"/>
              <w:right w:val="nil"/>
            </w:tcBorders>
            <w:shd w:val="clear" w:color="auto" w:fill="auto"/>
            <w:tcMar>
              <w:top w:w="80" w:type="dxa"/>
              <w:left w:w="80" w:type="dxa"/>
              <w:bottom w:w="80" w:type="dxa"/>
              <w:right w:w="80" w:type="dxa"/>
            </w:tcMar>
            <w:vAlign w:val="center"/>
          </w:tcPr>
          <w:p w:rsidR="003735B8" w:rsidRPr="00835050" w:rsidRDefault="007735F7">
            <w:pPr>
              <w:pStyle w:val="ICRHBDocumentTitle"/>
              <w:spacing w:line="240" w:lineRule="auto"/>
              <w:jc w:val="center"/>
              <w:rPr>
                <w:lang w:val="en-GB"/>
              </w:rPr>
            </w:pPr>
            <w:r w:rsidRPr="00835050">
              <w:rPr>
                <w:lang w:val="en-GB"/>
              </w:rPr>
              <w:t>Executive Summary Report</w:t>
            </w:r>
          </w:p>
          <w:p w:rsidR="003735B8" w:rsidRPr="00835050" w:rsidRDefault="00A54C16" w:rsidP="005E1EEC">
            <w:pPr>
              <w:pStyle w:val="Caption"/>
              <w:jc w:val="center"/>
              <w:rPr>
                <w:lang w:val="en-GB"/>
              </w:rPr>
            </w:pPr>
            <w:r w:rsidRPr="00835050">
              <w:rPr>
                <w:lang w:val="en-GB"/>
              </w:rPr>
              <w:t>IPMA C</w:t>
            </w:r>
            <w:r w:rsidR="006A12F9" w:rsidRPr="00835050">
              <w:rPr>
                <w:lang w:val="en-GB"/>
              </w:rPr>
              <w:t xml:space="preserve">, B, A </w:t>
            </w:r>
            <w:r w:rsidR="005E1EEC" w:rsidRPr="00835050">
              <w:rPr>
                <w:lang w:val="en-GB"/>
              </w:rPr>
              <w:t>LEVEL CANDIDATES</w:t>
            </w:r>
          </w:p>
        </w:tc>
        <w:tc>
          <w:tcPr>
            <w:tcW w:w="2119" w:type="dxa"/>
            <w:tcBorders>
              <w:top w:val="nil"/>
              <w:left w:val="nil"/>
              <w:bottom w:val="nil"/>
              <w:right w:val="nil"/>
            </w:tcBorders>
            <w:shd w:val="clear" w:color="auto" w:fill="auto"/>
            <w:tcMar>
              <w:top w:w="80" w:type="dxa"/>
              <w:left w:w="80" w:type="dxa"/>
              <w:bottom w:w="80" w:type="dxa"/>
              <w:right w:w="80" w:type="dxa"/>
            </w:tcMar>
            <w:vAlign w:val="center"/>
          </w:tcPr>
          <w:p w:rsidR="003735B8" w:rsidRPr="00835050" w:rsidRDefault="00A54C16">
            <w:pPr>
              <w:pStyle w:val="ICRHBDocumentTitle"/>
              <w:tabs>
                <w:tab w:val="right" w:pos="9498"/>
              </w:tabs>
              <w:spacing w:line="240" w:lineRule="auto"/>
              <w:jc w:val="center"/>
              <w:rPr>
                <w:lang w:val="en-GB"/>
              </w:rPr>
            </w:pPr>
            <w:r w:rsidRPr="00835050">
              <w:rPr>
                <w:b w:val="0"/>
                <w:bCs w:val="0"/>
                <w:i/>
                <w:iCs/>
                <w:noProof/>
                <w:sz w:val="22"/>
                <w:szCs w:val="22"/>
                <w:lang w:val="en-GB" w:eastAsia="et-EE"/>
              </w:rPr>
              <w:drawing>
                <wp:inline distT="0" distB="0" distL="0" distR="0">
                  <wp:extent cx="1345604" cy="100920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ATVIA CERT logo 2014 - original.png"/>
                          <pic:cNvPicPr>
                            <a:picLocks noChangeAspect="1"/>
                          </pic:cNvPicPr>
                        </pic:nvPicPr>
                        <pic:blipFill>
                          <a:blip r:embed="rId8" cstate="print">
                            <a:extLst/>
                          </a:blip>
                          <a:stretch>
                            <a:fillRect/>
                          </a:stretch>
                        </pic:blipFill>
                        <pic:spPr>
                          <a:xfrm>
                            <a:off x="0" y="0"/>
                            <a:ext cx="1345604" cy="1009203"/>
                          </a:xfrm>
                          <a:prstGeom prst="rect">
                            <a:avLst/>
                          </a:prstGeom>
                          <a:ln w="12700" cap="flat">
                            <a:noFill/>
                            <a:miter lim="400000"/>
                          </a:ln>
                          <a:effectLst/>
                        </pic:spPr>
                      </pic:pic>
                    </a:graphicData>
                  </a:graphic>
                </wp:inline>
              </w:drawing>
            </w:r>
          </w:p>
        </w:tc>
      </w:tr>
    </w:tbl>
    <w:p w:rsidR="003735B8" w:rsidRPr="00835050" w:rsidRDefault="007735F7" w:rsidP="007735F7">
      <w:pPr>
        <w:pStyle w:val="ICRHBNormal"/>
        <w:jc w:val="right"/>
        <w:rPr>
          <w:rFonts w:ascii="Calibri" w:hAnsi="Calibri" w:cs="Calibri"/>
          <w:lang w:val="en-GB"/>
        </w:rPr>
      </w:pPr>
      <w:r w:rsidRPr="00835050">
        <w:rPr>
          <w:rFonts w:ascii="Calibri" w:hAnsi="Calibri" w:cs="Calibri"/>
          <w:lang w:val="en-GB"/>
        </w:rPr>
        <w:t>* maximum of 15 pages</w:t>
      </w:r>
    </w:p>
    <w:tbl>
      <w:tblPr>
        <w:tblW w:w="96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E9EB"/>
        <w:tblLayout w:type="fixed"/>
        <w:tblLook w:val="04A0" w:firstRow="1" w:lastRow="0" w:firstColumn="1" w:lastColumn="0" w:noHBand="0" w:noVBand="1"/>
      </w:tblPr>
      <w:tblGrid>
        <w:gridCol w:w="3114"/>
        <w:gridCol w:w="2126"/>
        <w:gridCol w:w="1418"/>
        <w:gridCol w:w="850"/>
        <w:gridCol w:w="2137"/>
      </w:tblGrid>
      <w:tr w:rsidR="00835050" w:rsidRPr="00835050" w:rsidTr="00835050">
        <w:trPr>
          <w:trHeight w:val="223"/>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Pr="00835050" w:rsidRDefault="00835050" w:rsidP="00835050">
            <w:pPr>
              <w:pStyle w:val="ICRHBTableText"/>
              <w:spacing w:line="252" w:lineRule="auto"/>
              <w:ind w:left="58" w:hanging="58"/>
              <w:jc w:val="left"/>
              <w:rPr>
                <w:lang w:val="en-GB" w:eastAsia="et-EE"/>
              </w:rPr>
            </w:pPr>
            <w:r w:rsidRPr="00835050">
              <w:rPr>
                <w:b/>
                <w:bCs/>
                <w:lang w:val="en-GB"/>
              </w:rPr>
              <w:t>Candidate Name</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Pr="00835050" w:rsidRDefault="00835050">
            <w:pPr>
              <w:rPr>
                <w:lang w:val="en-GB"/>
              </w:rPr>
            </w:pP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Pr="00835050" w:rsidRDefault="00835050">
            <w:pPr>
              <w:pStyle w:val="ICRHBTableText"/>
              <w:spacing w:line="252" w:lineRule="auto"/>
              <w:jc w:val="left"/>
              <w:rPr>
                <w:lang w:val="en-GB"/>
              </w:rPr>
            </w:pPr>
            <w:r w:rsidRPr="00835050">
              <w:rPr>
                <w:b/>
                <w:bCs/>
                <w:lang w:val="en-GB"/>
              </w:rPr>
              <w:t>Insert link to your CV</w:t>
            </w:r>
          </w:p>
        </w:tc>
      </w:tr>
      <w:tr w:rsidR="00835050" w:rsidRPr="00835050" w:rsidTr="00835050">
        <w:trPr>
          <w:trHeight w:val="223"/>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Pr="00835050" w:rsidRDefault="00835050">
            <w:pPr>
              <w:pStyle w:val="ICRHBTableText"/>
              <w:spacing w:line="254" w:lineRule="auto"/>
              <w:jc w:val="left"/>
              <w:rPr>
                <w:lang w:val="en-GB"/>
              </w:rPr>
            </w:pPr>
            <w:r w:rsidRPr="00835050">
              <w:rPr>
                <w:b/>
                <w:bCs/>
                <w:lang w:val="en-GB"/>
              </w:rPr>
              <w:t>Level Applied for (check one)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Pr="00835050" w:rsidRDefault="00835050">
            <w:pPr>
              <w:pStyle w:val="ICRHBTableText"/>
              <w:spacing w:line="254" w:lineRule="auto"/>
              <w:jc w:val="left"/>
              <w:rPr>
                <w:lang w:val="en-GB"/>
              </w:rPr>
            </w:pPr>
            <w:r w:rsidRPr="00835050">
              <w:rPr>
                <w:lang w:val="en-GB"/>
              </w:rPr>
              <w:t xml:space="preserve">  IPMA Level 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Pr="00835050" w:rsidRDefault="00835050">
            <w:pPr>
              <w:pStyle w:val="ICRHBTableText"/>
              <w:spacing w:line="254" w:lineRule="auto"/>
              <w:jc w:val="left"/>
              <w:rPr>
                <w:lang w:val="en-GB"/>
              </w:rPr>
            </w:pPr>
            <w:r w:rsidRPr="00835050">
              <w:rPr>
                <w:lang w:val="en-GB"/>
              </w:rPr>
              <w:t xml:space="preserve">  IPMA Level B</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Pr="00835050" w:rsidRDefault="00835050">
            <w:pPr>
              <w:pStyle w:val="ICRHBTableText"/>
              <w:spacing w:line="254" w:lineRule="auto"/>
              <w:jc w:val="left"/>
              <w:rPr>
                <w:lang w:val="en-GB"/>
              </w:rPr>
            </w:pPr>
            <w:r w:rsidRPr="00835050">
              <w:rPr>
                <w:lang w:val="en-GB"/>
              </w:rPr>
              <w:t xml:space="preserve">  IPMA Level C</w:t>
            </w:r>
          </w:p>
        </w:tc>
      </w:tr>
    </w:tbl>
    <w:p w:rsidR="00835050" w:rsidRPr="00835050" w:rsidRDefault="00835050" w:rsidP="007735F7">
      <w:pPr>
        <w:pStyle w:val="ICRHBNormal"/>
        <w:jc w:val="right"/>
        <w:rPr>
          <w:lang w:val="en-GB"/>
        </w:rPr>
      </w:pPr>
    </w:p>
    <w:tbl>
      <w:tblPr>
        <w:tblW w:w="9885"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E9EB"/>
        <w:tblLayout w:type="fixed"/>
        <w:tblLook w:val="04A0" w:firstRow="1" w:lastRow="0" w:firstColumn="1" w:lastColumn="0" w:noHBand="0" w:noVBand="1"/>
      </w:tblPr>
      <w:tblGrid>
        <w:gridCol w:w="255"/>
        <w:gridCol w:w="2150"/>
        <w:gridCol w:w="255"/>
        <w:gridCol w:w="1844"/>
        <w:gridCol w:w="118"/>
        <w:gridCol w:w="1866"/>
        <w:gridCol w:w="634"/>
        <w:gridCol w:w="1210"/>
        <w:gridCol w:w="1290"/>
        <w:gridCol w:w="263"/>
      </w:tblGrid>
      <w:tr w:rsidR="003735B8" w:rsidRPr="00835050" w:rsidTr="00835050">
        <w:trPr>
          <w:gridAfter w:val="1"/>
          <w:wAfter w:w="263" w:type="dxa"/>
          <w:trHeight w:val="223"/>
        </w:trPr>
        <w:tc>
          <w:tcPr>
            <w:tcW w:w="9622" w:type="dxa"/>
            <w:gridSpan w:val="9"/>
            <w:tcBorders>
              <w:top w:val="single" w:sz="4" w:space="0" w:color="000000"/>
              <w:left w:val="single" w:sz="4" w:space="0" w:color="000000"/>
              <w:bottom w:val="single" w:sz="4" w:space="0" w:color="000000"/>
              <w:right w:val="single" w:sz="4" w:space="0" w:color="000000"/>
            </w:tcBorders>
            <w:shd w:val="clear" w:color="auto" w:fill="CCEEFF"/>
            <w:tcMar>
              <w:top w:w="80" w:type="dxa"/>
              <w:left w:w="80" w:type="dxa"/>
              <w:bottom w:w="80" w:type="dxa"/>
              <w:right w:w="80" w:type="dxa"/>
            </w:tcMar>
          </w:tcPr>
          <w:p w:rsidR="003735B8" w:rsidRPr="00835050" w:rsidRDefault="005E1EEC" w:rsidP="00835050">
            <w:pPr>
              <w:pStyle w:val="ICRHBTableHeader"/>
              <w:ind w:left="-334" w:firstLine="334"/>
              <w:rPr>
                <w:lang w:val="en-GB"/>
              </w:rPr>
            </w:pPr>
            <w:r w:rsidRPr="00835050">
              <w:rPr>
                <w:lang w:val="en-GB"/>
              </w:rPr>
              <w:t>Organi</w:t>
            </w:r>
            <w:r w:rsidR="007735F7" w:rsidRPr="00835050">
              <w:rPr>
                <w:lang w:val="en-GB"/>
              </w:rPr>
              <w:t>s</w:t>
            </w:r>
            <w:r w:rsidRPr="00835050">
              <w:rPr>
                <w:lang w:val="en-GB"/>
              </w:rPr>
              <w:t>ation</w:t>
            </w:r>
          </w:p>
        </w:tc>
      </w:tr>
      <w:tr w:rsidR="003735B8" w:rsidRPr="00835050" w:rsidTr="00835050">
        <w:trPr>
          <w:gridAfter w:val="1"/>
          <w:wAfter w:w="263" w:type="dxa"/>
          <w:trHeight w:val="470"/>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835050">
            <w:pPr>
              <w:pStyle w:val="ICRHBTableText"/>
              <w:rPr>
                <w:lang w:val="en-GB"/>
              </w:rPr>
            </w:pPr>
            <w:r w:rsidRPr="00835050">
              <w:rPr>
                <w:lang w:val="en-GB"/>
              </w:rPr>
              <w:t>Organisation name</w:t>
            </w:r>
            <w:r w:rsidR="00A54C16" w:rsidRPr="00835050">
              <w:rPr>
                <w:lang w:val="en-GB"/>
              </w:rPr>
              <w:t>:</w:t>
            </w:r>
          </w:p>
        </w:tc>
        <w:tc>
          <w:tcPr>
            <w:tcW w:w="721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3735B8" w:rsidP="00835050">
            <w:pPr>
              <w:pStyle w:val="BodyA"/>
              <w:jc w:val="center"/>
              <w:rPr>
                <w:rFonts w:ascii="Arial" w:eastAsia="Arial" w:hAnsi="Arial" w:cs="Arial"/>
                <w:lang w:val="en-GB"/>
              </w:rPr>
            </w:pPr>
          </w:p>
          <w:p w:rsidR="003735B8" w:rsidRPr="00835050" w:rsidRDefault="003735B8">
            <w:pPr>
              <w:pStyle w:val="BodyA"/>
              <w:rPr>
                <w:lang w:val="en-GB"/>
              </w:rPr>
            </w:pPr>
          </w:p>
        </w:tc>
      </w:tr>
      <w:tr w:rsidR="003735B8" w:rsidRPr="00835050" w:rsidTr="00835050">
        <w:trPr>
          <w:gridAfter w:val="1"/>
          <w:wAfter w:w="263" w:type="dxa"/>
          <w:trHeight w:val="24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5E1EEC">
            <w:pPr>
              <w:pStyle w:val="ICRHBTableText"/>
              <w:rPr>
                <w:lang w:val="en-GB"/>
              </w:rPr>
            </w:pPr>
            <w:r w:rsidRPr="00835050">
              <w:rPr>
                <w:lang w:val="en-GB"/>
              </w:rPr>
              <w:t>Number of staff</w:t>
            </w:r>
          </w:p>
        </w:tc>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A54C16">
            <w:pPr>
              <w:pStyle w:val="ICRHBTableText"/>
              <w:jc w:val="left"/>
              <w:rPr>
                <w:lang w:val="en-GB"/>
              </w:rPr>
            </w:pPr>
            <w:r w:rsidRPr="00835050">
              <w:rPr>
                <w:sz w:val="22"/>
                <w:szCs w:val="22"/>
                <w:lang w:val="en-GB"/>
              </w:rPr>
              <w:t xml:space="preserve"> &lt; 250</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A54C16">
            <w:pPr>
              <w:pStyle w:val="ICRHBTableText"/>
              <w:jc w:val="left"/>
              <w:rPr>
                <w:lang w:val="en-GB"/>
              </w:rPr>
            </w:pPr>
            <w:r w:rsidRPr="00835050">
              <w:rPr>
                <w:sz w:val="22"/>
                <w:szCs w:val="22"/>
                <w:lang w:val="en-GB"/>
              </w:rPr>
              <w:t xml:space="preserve">  250 – 5000</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A54C16">
            <w:pPr>
              <w:pStyle w:val="ICRHBTableText"/>
              <w:jc w:val="left"/>
              <w:rPr>
                <w:lang w:val="en-GB"/>
              </w:rPr>
            </w:pPr>
            <w:r w:rsidRPr="00835050">
              <w:rPr>
                <w:sz w:val="22"/>
                <w:szCs w:val="22"/>
                <w:lang w:val="en-GB"/>
              </w:rPr>
              <w:t xml:space="preserve">  &gt; 5000</w:t>
            </w:r>
          </w:p>
        </w:tc>
      </w:tr>
      <w:tr w:rsidR="003735B8" w:rsidRPr="00835050" w:rsidTr="00835050">
        <w:trPr>
          <w:gridAfter w:val="1"/>
          <w:wAfter w:w="263" w:type="dxa"/>
          <w:trHeight w:val="24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835050">
            <w:pPr>
              <w:pStyle w:val="ICRHBTableText"/>
              <w:rPr>
                <w:lang w:val="en-GB"/>
              </w:rPr>
            </w:pPr>
            <w:r>
              <w:t>Main line of organisation’s industry</w:t>
            </w:r>
          </w:p>
        </w:tc>
        <w:tc>
          <w:tcPr>
            <w:tcW w:w="721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835050" w:rsidP="00835050">
            <w:pPr>
              <w:jc w:val="center"/>
              <w:rPr>
                <w:lang w:val="en-GB"/>
              </w:rPr>
            </w:pPr>
            <w:r>
              <w:t>E.g. software development, banking</w:t>
            </w:r>
          </w:p>
        </w:tc>
      </w:tr>
      <w:tr w:rsidR="003735B8" w:rsidRPr="00835050" w:rsidTr="00835050">
        <w:trPr>
          <w:gridAfter w:val="1"/>
          <w:wAfter w:w="263" w:type="dxa"/>
          <w:trHeight w:val="223"/>
        </w:trPr>
        <w:tc>
          <w:tcPr>
            <w:tcW w:w="9622" w:type="dxa"/>
            <w:gridSpan w:val="9"/>
            <w:tcBorders>
              <w:top w:val="single" w:sz="4" w:space="0" w:color="000000"/>
              <w:left w:val="single" w:sz="4" w:space="0" w:color="000000"/>
              <w:bottom w:val="single" w:sz="4" w:space="0" w:color="000000"/>
              <w:right w:val="single" w:sz="4" w:space="0" w:color="000000"/>
            </w:tcBorders>
            <w:shd w:val="clear" w:color="auto" w:fill="CCEEFF"/>
            <w:tcMar>
              <w:top w:w="80" w:type="dxa"/>
              <w:left w:w="80" w:type="dxa"/>
              <w:bottom w:w="80" w:type="dxa"/>
              <w:right w:w="80" w:type="dxa"/>
            </w:tcMar>
          </w:tcPr>
          <w:p w:rsidR="003735B8" w:rsidRPr="00835050" w:rsidRDefault="005E1EEC">
            <w:pPr>
              <w:pStyle w:val="ICRHBTableHeader"/>
              <w:rPr>
                <w:lang w:val="en-GB"/>
              </w:rPr>
            </w:pPr>
            <w:r w:rsidRPr="00835050">
              <w:rPr>
                <w:lang w:val="en-GB"/>
              </w:rPr>
              <w:t>The</w:t>
            </w:r>
            <w:r w:rsidR="007735F7" w:rsidRPr="00835050">
              <w:rPr>
                <w:lang w:val="en-GB"/>
              </w:rPr>
              <w:t xml:space="preserve"> candidate's role in the organis</w:t>
            </w:r>
            <w:r w:rsidRPr="00835050">
              <w:rPr>
                <w:lang w:val="en-GB"/>
              </w:rPr>
              <w:t>ation</w:t>
            </w:r>
          </w:p>
        </w:tc>
      </w:tr>
      <w:tr w:rsidR="003735B8" w:rsidRPr="00835050" w:rsidTr="00835050">
        <w:trPr>
          <w:gridAfter w:val="1"/>
          <w:wAfter w:w="263" w:type="dxa"/>
          <w:trHeight w:val="66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7735F7">
            <w:pPr>
              <w:pStyle w:val="ICRHBTableText"/>
              <w:rPr>
                <w:lang w:val="en-GB"/>
              </w:rPr>
            </w:pPr>
            <w:r w:rsidRPr="00835050">
              <w:rPr>
                <w:lang w:val="en-GB"/>
              </w:rPr>
              <w:t>Organis</w:t>
            </w:r>
            <w:r w:rsidR="005E1EEC" w:rsidRPr="00835050">
              <w:rPr>
                <w:lang w:val="en-GB"/>
              </w:rPr>
              <w:t>ational structure (schematically) to highlight the candidate's position</w:t>
            </w:r>
          </w:p>
        </w:tc>
        <w:tc>
          <w:tcPr>
            <w:tcW w:w="721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3735B8">
            <w:pPr>
              <w:rPr>
                <w:lang w:val="en-GB"/>
              </w:rPr>
            </w:pPr>
          </w:p>
          <w:p w:rsidR="009771DD" w:rsidRPr="00835050" w:rsidRDefault="009771DD">
            <w:pPr>
              <w:rPr>
                <w:lang w:val="en-GB"/>
              </w:rPr>
            </w:pPr>
          </w:p>
          <w:p w:rsidR="009771DD" w:rsidRPr="00835050" w:rsidRDefault="009771DD">
            <w:pPr>
              <w:rPr>
                <w:lang w:val="en-GB"/>
              </w:rPr>
            </w:pPr>
          </w:p>
          <w:p w:rsidR="009771DD" w:rsidRPr="00835050" w:rsidRDefault="009771DD">
            <w:pPr>
              <w:rPr>
                <w:lang w:val="en-GB"/>
              </w:rPr>
            </w:pPr>
          </w:p>
          <w:p w:rsidR="009771DD" w:rsidRPr="00835050" w:rsidRDefault="009771DD">
            <w:pPr>
              <w:rPr>
                <w:lang w:val="en-GB"/>
              </w:rPr>
            </w:pPr>
          </w:p>
        </w:tc>
      </w:tr>
      <w:tr w:rsidR="003735B8" w:rsidRPr="00835050" w:rsidTr="00835050">
        <w:trPr>
          <w:gridAfter w:val="1"/>
          <w:wAfter w:w="263" w:type="dxa"/>
          <w:trHeight w:val="50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5E1EEC">
            <w:pPr>
              <w:pStyle w:val="ICRHBTableText"/>
              <w:rPr>
                <w:lang w:val="en-GB"/>
              </w:rPr>
            </w:pPr>
            <w:r w:rsidRPr="00835050">
              <w:rPr>
                <w:lang w:val="en-GB"/>
              </w:rPr>
              <w:t>Area of responsibility</w:t>
            </w:r>
          </w:p>
        </w:tc>
        <w:tc>
          <w:tcPr>
            <w:tcW w:w="721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3735B8">
            <w:pPr>
              <w:pStyle w:val="BodyA"/>
              <w:rPr>
                <w:i/>
                <w:iCs/>
                <w:color w:val="0432FF"/>
                <w:sz w:val="18"/>
                <w:szCs w:val="18"/>
                <w:lang w:val="en-GB"/>
              </w:rPr>
            </w:pPr>
          </w:p>
          <w:p w:rsidR="005E1EEC" w:rsidRPr="00835050" w:rsidRDefault="005E1EEC">
            <w:pPr>
              <w:pStyle w:val="BodyA"/>
              <w:rPr>
                <w:lang w:val="en-GB"/>
              </w:rPr>
            </w:pPr>
          </w:p>
        </w:tc>
      </w:tr>
      <w:tr w:rsidR="003735B8" w:rsidRPr="00835050" w:rsidTr="00835050">
        <w:trPr>
          <w:gridAfter w:val="1"/>
          <w:wAfter w:w="263" w:type="dxa"/>
          <w:trHeight w:val="66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5E1EEC" w:rsidP="005E1EEC">
            <w:pPr>
              <w:pStyle w:val="ICRHBTableText"/>
              <w:rPr>
                <w:lang w:val="en-GB"/>
              </w:rPr>
            </w:pPr>
            <w:r w:rsidRPr="00835050">
              <w:rPr>
                <w:lang w:val="en-GB"/>
              </w:rPr>
              <w:t xml:space="preserve">Overview of project management procedures </w:t>
            </w:r>
          </w:p>
        </w:tc>
        <w:tc>
          <w:tcPr>
            <w:tcW w:w="721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3735B8">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3735B8" w:rsidRPr="00835050" w:rsidRDefault="005E1EEC" w:rsidP="005E1EEC">
            <w:pPr>
              <w:pStyle w:val="BodyA"/>
              <w:rPr>
                <w:lang w:val="en-GB"/>
              </w:rPr>
            </w:pPr>
            <w:r w:rsidRPr="00835050">
              <w:rPr>
                <w:i/>
                <w:iCs/>
                <w:color w:val="0432FF"/>
                <w:sz w:val="18"/>
                <w:szCs w:val="18"/>
                <w:lang w:val="en-GB"/>
              </w:rPr>
              <w:t xml:space="preserve">Describe the </w:t>
            </w:r>
            <w:r w:rsidR="007735F7" w:rsidRPr="00835050">
              <w:rPr>
                <w:i/>
                <w:iCs/>
                <w:color w:val="0432FF"/>
                <w:sz w:val="18"/>
                <w:szCs w:val="18"/>
                <w:lang w:val="en-GB"/>
              </w:rPr>
              <w:t>organis</w:t>
            </w:r>
            <w:r w:rsidRPr="00835050">
              <w:rPr>
                <w:i/>
                <w:iCs/>
                <w:color w:val="0432FF"/>
                <w:sz w:val="18"/>
                <w:szCs w:val="18"/>
                <w:lang w:val="en-GB"/>
              </w:rPr>
              <w:t>ation's methodological framework that regulates the project management procedures</w:t>
            </w:r>
          </w:p>
        </w:tc>
      </w:tr>
      <w:tr w:rsidR="003735B8" w:rsidRPr="00835050" w:rsidTr="00835050">
        <w:trPr>
          <w:gridAfter w:val="1"/>
          <w:wAfter w:w="263" w:type="dxa"/>
          <w:trHeight w:val="94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5E1EEC">
            <w:pPr>
              <w:pStyle w:val="ICRHBTableText"/>
              <w:rPr>
                <w:lang w:val="en-GB"/>
              </w:rPr>
            </w:pPr>
            <w:r w:rsidRPr="00835050">
              <w:rPr>
                <w:lang w:val="en-GB"/>
              </w:rPr>
              <w:t>Relationships with internal and external stakeholders</w:t>
            </w:r>
          </w:p>
        </w:tc>
        <w:tc>
          <w:tcPr>
            <w:tcW w:w="721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5B8" w:rsidRPr="00835050" w:rsidRDefault="003735B8">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9771DD" w:rsidRPr="00835050" w:rsidRDefault="009771DD">
            <w:pPr>
              <w:pStyle w:val="BodyA"/>
              <w:rPr>
                <w:rFonts w:ascii="Arial" w:eastAsia="Arial" w:hAnsi="Arial" w:cs="Arial"/>
                <w:lang w:val="en-GB"/>
              </w:rPr>
            </w:pPr>
          </w:p>
          <w:p w:rsidR="003735B8" w:rsidRPr="00835050" w:rsidRDefault="005E1EEC">
            <w:pPr>
              <w:pStyle w:val="BodyA"/>
              <w:rPr>
                <w:lang w:val="en-GB"/>
              </w:rPr>
            </w:pPr>
            <w:r w:rsidRPr="00835050">
              <w:rPr>
                <w:i/>
                <w:iCs/>
                <w:color w:val="0432FF"/>
                <w:sz w:val="18"/>
                <w:szCs w:val="18"/>
                <w:lang w:val="en-GB"/>
              </w:rPr>
              <w:t>Describe your working relationship with internal and external parties in the project / projects</w:t>
            </w:r>
          </w:p>
        </w:tc>
      </w:tr>
      <w:tr w:rsidR="00835050" w:rsidTr="00835050">
        <w:trPr>
          <w:gridBefore w:val="1"/>
          <w:wBefore w:w="255" w:type="dxa"/>
          <w:trHeight w:val="223"/>
        </w:trPr>
        <w:tc>
          <w:tcPr>
            <w:tcW w:w="9630"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835050" w:rsidRDefault="00835050">
            <w:pPr>
              <w:pStyle w:val="ICRHBTableText"/>
              <w:rPr>
                <w:lang w:eastAsia="et-EE"/>
              </w:rPr>
            </w:pPr>
            <w:r>
              <w:rPr>
                <w:b/>
                <w:bCs/>
              </w:rPr>
              <w:lastRenderedPageBreak/>
              <w:t xml:space="preserve">Summary for all projects </w:t>
            </w:r>
          </w:p>
        </w:tc>
      </w:tr>
      <w:tr w:rsidR="00835050" w:rsidTr="00835050">
        <w:trPr>
          <w:gridBefore w:val="1"/>
          <w:wBefore w:w="255" w:type="dxa"/>
          <w:trHeight w:val="44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835050" w:rsidRDefault="00835050">
            <w:pPr>
              <w:pStyle w:val="ICRHBTableText"/>
            </w:pPr>
            <w:r>
              <w:t>Name of the project</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835050" w:rsidRDefault="00835050">
            <w:pPr>
              <w:pStyle w:val="ICRHBTableText"/>
              <w:jc w:val="left"/>
            </w:pPr>
            <w:r>
              <w:t>Project start date</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835050" w:rsidRDefault="00835050">
            <w:pPr>
              <w:pStyle w:val="ICRHBTableText"/>
              <w:jc w:val="left"/>
            </w:pPr>
            <w:r>
              <w:t>Project finish date</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835050" w:rsidRDefault="00835050">
            <w:pPr>
              <w:pStyle w:val="ICRHBTableText"/>
              <w:jc w:val="left"/>
            </w:pPr>
            <w:r>
              <w:t>Duration, months</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835050" w:rsidRDefault="00835050">
            <w:pPr>
              <w:pStyle w:val="ICRHBTableText"/>
              <w:jc w:val="left"/>
            </w:pPr>
            <w:r>
              <w:t>Score of complexity</w:t>
            </w:r>
          </w:p>
        </w:tc>
      </w:tr>
      <w:tr w:rsidR="00835050" w:rsidTr="00835050">
        <w:trPr>
          <w:gridBefore w:val="1"/>
          <w:wBefore w:w="255" w:type="dxa"/>
          <w:trHeight w:val="22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jc w:val="left"/>
            </w:pPr>
            <w:r>
              <w:t>Project #1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tc>
      </w:tr>
      <w:tr w:rsidR="00835050" w:rsidTr="00835050">
        <w:trPr>
          <w:gridBefore w:val="1"/>
          <w:wBefore w:w="255" w:type="dxa"/>
          <w:trHeight w:val="22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jc w:val="left"/>
            </w:pPr>
            <w:r>
              <w:t>Project #2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tc>
      </w:tr>
    </w:tbl>
    <w:p w:rsidR="00835050" w:rsidRDefault="00835050" w:rsidP="00835050">
      <w:pPr>
        <w:rPr>
          <w:b/>
          <w:bCs/>
          <w:sz w:val="22"/>
          <w:szCs w:val="22"/>
          <w:lang w:eastAsia="et-EE"/>
        </w:rPr>
      </w:pPr>
    </w:p>
    <w:p w:rsidR="00835050" w:rsidRDefault="00835050" w:rsidP="00835050">
      <w:pPr>
        <w:rPr>
          <w:b/>
          <w:bCs/>
          <w:sz w:val="22"/>
          <w:szCs w:val="22"/>
          <w:lang w:eastAsia="et-EE"/>
        </w:rPr>
      </w:pPr>
    </w:p>
    <w:p w:rsidR="00835050" w:rsidRDefault="00835050" w:rsidP="00835050">
      <w:pPr>
        <w:rPr>
          <w:b/>
          <w:bCs/>
          <w:sz w:val="22"/>
          <w:szCs w:val="22"/>
          <w:lang w:eastAsia="et-EE"/>
        </w:rPr>
      </w:pPr>
    </w:p>
    <w:tbl>
      <w:tblPr>
        <w:tblW w:w="96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C4C9"/>
        <w:tblLayout w:type="fixed"/>
        <w:tblLook w:val="04A0" w:firstRow="1" w:lastRow="0" w:firstColumn="1" w:lastColumn="0" w:noHBand="0" w:noVBand="1"/>
      </w:tblPr>
      <w:tblGrid>
        <w:gridCol w:w="1799"/>
        <w:gridCol w:w="7816"/>
      </w:tblGrid>
      <w:tr w:rsidR="00835050" w:rsidTr="00835050">
        <w:trPr>
          <w:trHeight w:val="223"/>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835050" w:rsidRDefault="00835050">
            <w:pPr>
              <w:pStyle w:val="ICRHBTableText"/>
            </w:pPr>
            <w:r>
              <w:rPr>
                <w:b/>
                <w:bCs/>
              </w:rPr>
              <w:t xml:space="preserve">Summary of the project #1 </w:t>
            </w:r>
          </w:p>
        </w:tc>
      </w:tr>
      <w:tr w:rsidR="00835050" w:rsidTr="00835050">
        <w:trPr>
          <w:trHeight w:val="396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t>Goal of the project and main deliverables (complexity indicator #1)</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pPr>
            <w:r>
              <w:rPr>
                <w:rFonts w:ascii="Arial" w:hAnsi="Arial"/>
              </w:rPr>
              <w:t xml:space="preserve">Project goal definition: </w:t>
            </w:r>
          </w:p>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pP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Clarity of benefits, goals, objectives, requirements, expectations, and success criteria</w:t>
            </w:r>
            <w:r>
              <w:rPr>
                <w:rFonts w:ascii="Arial" w:hAnsi="Arial"/>
                <w:color w:val="011892"/>
              </w:rPr>
              <w:t xml:space="preserve"> (a</w:t>
            </w:r>
            <w:r>
              <w:rPr>
                <w:rFonts w:ascii="Arial" w:hAnsi="Arial"/>
                <w:color w:val="011892"/>
                <w:lang w:val="en-US"/>
              </w:rPr>
              <w:t>lmost all clear</w:t>
            </w:r>
            <w:r>
              <w:rPr>
                <w:rFonts w:ascii="Arial" w:hAnsi="Arial"/>
                <w:color w:val="011892"/>
              </w:rPr>
              <w:t xml:space="preserve"> - few clear)</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Challenge of attaining benefits, goals, objectives, requirements, expectations, and success criteria</w:t>
            </w:r>
            <w:r>
              <w:rPr>
                <w:rFonts w:ascii="Arial" w:hAnsi="Arial"/>
                <w:color w:val="011892"/>
              </w:rPr>
              <w:t xml:space="preserve"> (a</w:t>
            </w:r>
            <w:r>
              <w:rPr>
                <w:rFonts w:ascii="Arial" w:hAnsi="Arial"/>
                <w:color w:val="011892"/>
                <w:lang w:val="en-US"/>
              </w:rPr>
              <w:t>lmost all met before</w:t>
            </w:r>
            <w:r>
              <w:rPr>
                <w:rFonts w:ascii="Arial" w:hAnsi="Arial"/>
                <w:color w:val="011892"/>
              </w:rPr>
              <w:t xml:space="preserve"> - few met before)</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Conflict among goals, objectives, requirements, expectations, and success criteria</w:t>
            </w:r>
            <w:r>
              <w:rPr>
                <w:rFonts w:ascii="Arial" w:hAnsi="Arial"/>
                <w:color w:val="011892"/>
              </w:rPr>
              <w:t xml:space="preserve"> (a</w:t>
            </w:r>
            <w:r>
              <w:rPr>
                <w:rFonts w:ascii="Arial" w:hAnsi="Arial"/>
                <w:color w:val="011892"/>
                <w:lang w:val="en-US"/>
              </w:rPr>
              <w:t>lmost all aligned</w:t>
            </w:r>
            <w:r>
              <w:rPr>
                <w:rFonts w:ascii="Arial" w:hAnsi="Arial"/>
                <w:color w:val="011892"/>
              </w:rPr>
              <w:t xml:space="preserve"> - few aligned)</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Stability of assumptions and constraints</w:t>
            </w:r>
            <w:r>
              <w:rPr>
                <w:rFonts w:ascii="Arial" w:hAnsi="Arial"/>
                <w:color w:val="011892"/>
              </w:rPr>
              <w:t xml:space="preserve"> (a</w:t>
            </w:r>
            <w:r>
              <w:rPr>
                <w:rFonts w:ascii="Arial" w:hAnsi="Arial"/>
                <w:color w:val="011892"/>
                <w:lang w:val="en-US"/>
              </w:rPr>
              <w:t>lmost all the same throughout</w:t>
            </w:r>
            <w:r>
              <w:rPr>
                <w:rFonts w:ascii="Arial" w:hAnsi="Arial"/>
                <w:color w:val="011892"/>
              </w:rPr>
              <w:t xml:space="preserve"> - f</w:t>
            </w:r>
            <w:r>
              <w:rPr>
                <w:rFonts w:ascii="Arial" w:hAnsi="Arial"/>
                <w:color w:val="011892"/>
                <w:lang w:val="en-US"/>
              </w:rPr>
              <w:t>ew the same throughout</w:t>
            </w:r>
            <w:r>
              <w:rPr>
                <w:rFonts w:ascii="Arial" w:hAnsi="Arial"/>
                <w:color w:val="011892"/>
              </w:rPr>
              <w:t>)</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Clarity of priorities</w:t>
            </w:r>
            <w:r>
              <w:rPr>
                <w:rFonts w:ascii="Arial" w:hAnsi="Arial"/>
                <w:color w:val="011892"/>
              </w:rPr>
              <w:t xml:space="preserve"> (a</w:t>
            </w:r>
            <w:r>
              <w:rPr>
                <w:rFonts w:ascii="Arial" w:hAnsi="Arial"/>
                <w:color w:val="011892"/>
                <w:lang w:val="en-US"/>
              </w:rPr>
              <w:t>lmost all clear</w:t>
            </w:r>
            <w:r>
              <w:rPr>
                <w:rFonts w:ascii="Arial" w:hAnsi="Arial"/>
                <w:color w:val="011892"/>
              </w:rPr>
              <w:t xml:space="preserve"> - few clear)</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Stability of benefits, goals, objectives, requirements, expectations, and success criteria</w:t>
            </w:r>
            <w:r>
              <w:rPr>
                <w:rFonts w:ascii="Arial" w:hAnsi="Arial"/>
                <w:color w:val="011892"/>
              </w:rPr>
              <w:t xml:space="preserve"> (</w:t>
            </w:r>
            <w:r>
              <w:rPr>
                <w:rFonts w:ascii="Arial" w:hAnsi="Arial"/>
                <w:color w:val="011892"/>
                <w:lang w:val="en-US"/>
              </w:rPr>
              <w:t>almost all the same throughout - few the same throughout)</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Interdependency of benefits</w:t>
            </w:r>
            <w:r>
              <w:rPr>
                <w:rFonts w:ascii="Arial" w:hAnsi="Arial"/>
                <w:color w:val="011892"/>
              </w:rPr>
              <w:t xml:space="preserve"> (very low - very high)</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Amount of cultural and behavioral change included in project scope</w:t>
            </w:r>
            <w:r>
              <w:rPr>
                <w:rFonts w:ascii="Arial" w:hAnsi="Arial"/>
                <w:color w:val="011892"/>
              </w:rPr>
              <w:t xml:space="preserve"> (very little - major focus)</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Schedule topology</w:t>
            </w:r>
            <w:r>
              <w:rPr>
                <w:rFonts w:ascii="Arial" w:hAnsi="Arial"/>
                <w:color w:val="011892"/>
              </w:rPr>
              <w:t xml:space="preserve"> (s</w:t>
            </w:r>
            <w:r>
              <w:rPr>
                <w:rFonts w:ascii="Arial" w:hAnsi="Arial"/>
                <w:color w:val="011892"/>
                <w:lang w:val="en-US"/>
              </w:rPr>
              <w:t>imple logic, few constraints</w:t>
            </w:r>
            <w:r>
              <w:rPr>
                <w:rFonts w:ascii="Arial" w:hAnsi="Arial"/>
                <w:color w:val="011892"/>
              </w:rPr>
              <w:t xml:space="preserve"> - c</w:t>
            </w:r>
            <w:r>
              <w:rPr>
                <w:rFonts w:ascii="Arial" w:hAnsi="Arial"/>
                <w:color w:val="011892"/>
                <w:lang w:val="en-US"/>
              </w:rPr>
              <w:t>omplex logic, many constraints</w:t>
            </w:r>
            <w:r>
              <w:rPr>
                <w:rFonts w:ascii="Arial" w:hAnsi="Arial"/>
                <w:color w:val="011892"/>
              </w:rPr>
              <w:t>)</w:t>
            </w:r>
          </w:p>
          <w:p w:rsidR="00835050" w:rsidRDefault="00835050" w:rsidP="00835050">
            <w:pPr>
              <w:pStyle w:val="TableStyle2"/>
              <w:numPr>
                <w:ilvl w:val="0"/>
                <w:numId w:val="6"/>
              </w:numPr>
              <w:rPr>
                <w:rFonts w:ascii="Arial" w:hAnsi="Arial"/>
                <w:color w:val="011892"/>
                <w:lang w:val="en-US"/>
              </w:rPr>
            </w:pPr>
            <w:r>
              <w:rPr>
                <w:rFonts w:ascii="Arial" w:hAnsi="Arial"/>
                <w:color w:val="011892"/>
                <w:lang w:val="en-US"/>
              </w:rPr>
              <w:t>Process of transitioning into operations</w:t>
            </w:r>
            <w:r>
              <w:rPr>
                <w:rFonts w:ascii="Arial" w:hAnsi="Arial"/>
                <w:color w:val="011892"/>
              </w:rPr>
              <w:t xml:space="preserve"> (simple - extremely challenging)</w:t>
            </w:r>
          </w:p>
        </w:tc>
      </w:tr>
      <w:tr w:rsidR="00835050" w:rsidTr="00835050">
        <w:trPr>
          <w:trHeight w:val="132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spacing w:before="60" w:after="60"/>
              <w:jc w:val="center"/>
              <w:rPr>
                <w:rFonts w:ascii="Arial" w:hAnsi="Arial"/>
                <w:color w:val="000000"/>
                <w:lang w:val="ru-RU"/>
              </w:rPr>
            </w:pPr>
            <w:r>
              <w:rPr>
                <w:rFonts w:eastAsia="Cambria" w:cs="Cambria"/>
                <w:sz w:val="20"/>
                <w:szCs w:val="20"/>
              </w:rPr>
              <w:t>Tasks, methods, tools and techniques (complexity indicator #2)</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rsidP="00835050">
            <w:pPr>
              <w:pStyle w:val="TableStyle2"/>
              <w:numPr>
                <w:ilvl w:val="0"/>
                <w:numId w:val="7"/>
              </w:numPr>
              <w:rPr>
                <w:rFonts w:ascii="Arial" w:hAnsi="Arial"/>
                <w:color w:val="011892"/>
              </w:rPr>
            </w:pPr>
            <w:r>
              <w:rPr>
                <w:rFonts w:ascii="Arial" w:hAnsi="Arial"/>
                <w:color w:val="011892"/>
              </w:rPr>
              <w:t>C</w:t>
            </w:r>
            <w:r>
              <w:rPr>
                <w:rFonts w:ascii="Arial" w:hAnsi="Arial"/>
                <w:color w:val="011892"/>
                <w:lang w:val="en-US"/>
              </w:rPr>
              <w:t>omplexity related to the number of tasks and their interdependence</w:t>
            </w:r>
            <w:r>
              <w:rPr>
                <w:rFonts w:ascii="Arial" w:hAnsi="Arial"/>
                <w:color w:val="011892"/>
              </w:rPr>
              <w:t xml:space="preserve"> and</w:t>
            </w:r>
            <w:r>
              <w:rPr>
                <w:rFonts w:ascii="Arial" w:hAnsi="Arial"/>
                <w:color w:val="011892"/>
                <w:lang w:val="en-US"/>
              </w:rPr>
              <w:t xml:space="preserve"> the team and communication structure</w:t>
            </w:r>
            <w:r>
              <w:rPr>
                <w:rFonts w:ascii="Arial" w:hAnsi="Arial"/>
                <w:color w:val="011892"/>
              </w:rPr>
              <w:t xml:space="preserve"> (very low complexity - very high complexity)</w:t>
            </w:r>
          </w:p>
          <w:p w:rsidR="00835050" w:rsidRDefault="00835050" w:rsidP="00835050">
            <w:pPr>
              <w:pStyle w:val="TableStyle2"/>
              <w:numPr>
                <w:ilvl w:val="0"/>
                <w:numId w:val="7"/>
              </w:numPr>
              <w:rPr>
                <w:rFonts w:ascii="Arial" w:hAnsi="Arial"/>
                <w:color w:val="011892"/>
                <w:lang w:val="en-US"/>
              </w:rPr>
            </w:pPr>
            <w:r>
              <w:rPr>
                <w:rFonts w:ascii="Arial" w:hAnsi="Arial"/>
                <w:color w:val="011892"/>
                <w:lang w:val="en-US"/>
              </w:rPr>
              <w:t>Percentage of tasks with major assumptions or constraints</w:t>
            </w:r>
            <w:r>
              <w:rPr>
                <w:rFonts w:ascii="Arial" w:hAnsi="Arial"/>
                <w:color w:val="011892"/>
              </w:rPr>
              <w:t xml:space="preserve"> (from 0-100%)</w:t>
            </w:r>
          </w:p>
          <w:p w:rsidR="00835050" w:rsidRDefault="00835050" w:rsidP="00835050">
            <w:pPr>
              <w:pStyle w:val="TableStyle2"/>
              <w:numPr>
                <w:ilvl w:val="0"/>
                <w:numId w:val="7"/>
              </w:numPr>
              <w:rPr>
                <w:rFonts w:ascii="Arial" w:hAnsi="Arial"/>
                <w:color w:val="011892"/>
                <w:lang w:val="en-US"/>
              </w:rPr>
            </w:pPr>
            <w:r>
              <w:rPr>
                <w:rFonts w:ascii="Arial" w:hAnsi="Arial"/>
                <w:color w:val="011892"/>
                <w:lang w:val="en-US"/>
              </w:rPr>
              <w:t>Quality reporting requirements</w:t>
            </w:r>
            <w:r>
              <w:rPr>
                <w:rFonts w:ascii="Arial" w:hAnsi="Arial"/>
                <w:color w:val="011892"/>
              </w:rPr>
              <w:t xml:space="preserve"> (very relaxed - very strict)</w:t>
            </w:r>
          </w:p>
          <w:p w:rsidR="00835050" w:rsidRDefault="00835050" w:rsidP="00835050">
            <w:pPr>
              <w:pStyle w:val="TableStyle2"/>
              <w:numPr>
                <w:ilvl w:val="0"/>
                <w:numId w:val="7"/>
              </w:numPr>
              <w:rPr>
                <w:rFonts w:ascii="Arial" w:hAnsi="Arial"/>
                <w:color w:val="011892"/>
                <w:lang w:val="en-US"/>
              </w:rPr>
            </w:pPr>
            <w:r>
              <w:rPr>
                <w:rFonts w:ascii="Arial" w:hAnsi="Arial"/>
                <w:color w:val="011892"/>
                <w:lang w:val="en-US"/>
              </w:rPr>
              <w:t>Availability of proven methods, tools and techniques</w:t>
            </w:r>
            <w:r>
              <w:rPr>
                <w:rFonts w:ascii="Arial" w:hAnsi="Arial"/>
                <w:color w:val="011892"/>
              </w:rPr>
              <w:t xml:space="preserve"> (always assured - seldom assured)</w:t>
            </w:r>
          </w:p>
        </w:tc>
      </w:tr>
      <w:tr w:rsidR="00835050" w:rsidTr="00835050">
        <w:trPr>
          <w:trHeight w:val="22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t>Total budget</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pPr>
            <w:r>
              <w:rPr>
                <w:rFonts w:ascii="Arial" w:hAnsi="Arial"/>
              </w:rPr>
              <w:t>Amount</w:t>
            </w:r>
            <w:r>
              <w:rPr>
                <w:rFonts w:ascii="Arial" w:hAnsi="Arial"/>
                <w:lang w:val="en-US"/>
              </w:rPr>
              <w:t xml:space="preserve"> of project budget:</w:t>
            </w:r>
            <w:r>
              <w:rPr>
                <w:rFonts w:ascii="Arial" w:hAnsi="Arial"/>
                <w:color w:val="011892"/>
              </w:rPr>
              <w:t xml:space="preserve"> xxx EUR</w:t>
            </w:r>
          </w:p>
        </w:tc>
      </w:tr>
      <w:tr w:rsidR="00835050" w:rsidTr="00835050">
        <w:trPr>
          <w:trHeight w:val="372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lastRenderedPageBreak/>
              <w:t>Resources available (complexity indicator #3)</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pPr>
              <w:pStyle w:val="ICRHBTableBullets"/>
            </w:pPr>
            <w:r>
              <w:t>Personnel :</w:t>
            </w:r>
          </w:p>
          <w:p w:rsidR="00835050" w:rsidRDefault="00835050" w:rsidP="00835050">
            <w:pPr>
              <w:pStyle w:val="ICRHBTableBullet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pPr>
            <w:r>
              <w:t xml:space="preserve">No of persons total (peak) in the project: </w:t>
            </w:r>
          </w:p>
          <w:p w:rsidR="00835050" w:rsidRDefault="00835050" w:rsidP="00835050">
            <w:pPr>
              <w:pStyle w:val="ICRHBTableBullet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pPr>
            <w:r>
              <w:t xml:space="preserve">No of persons reporting to you: </w:t>
            </w:r>
          </w:p>
          <w:p w:rsidR="00835050" w:rsidRDefault="00835050">
            <w:pPr>
              <w:pStyle w:val="ICRHBTableBullets"/>
            </w:pPr>
            <w:r>
              <w:t xml:space="preserve">Materials : </w:t>
            </w:r>
          </w:p>
          <w:p w:rsidR="00835050" w:rsidRDefault="00835050">
            <w:pPr>
              <w:pStyle w:val="ICRHBTableBullets"/>
            </w:pPr>
            <w:r>
              <w:t>Technical :</w:t>
            </w:r>
          </w:p>
          <w:p w:rsidR="00835050" w:rsidRDefault="00835050">
            <w:pPr>
              <w:pStyle w:val="ICRHBTableBullets"/>
            </w:pPr>
            <w:r>
              <w:t xml:space="preserve">Financial funding : </w:t>
            </w:r>
          </w:p>
          <w:p w:rsidR="00835050" w:rsidRDefault="00835050">
            <w:pPr>
              <w:pStyle w:val="ICRHBTableBullets"/>
            </w:pPr>
          </w:p>
          <w:p w:rsidR="00835050" w:rsidRDefault="00835050" w:rsidP="00835050">
            <w:pPr>
              <w:pStyle w:val="TableStyle2"/>
              <w:numPr>
                <w:ilvl w:val="0"/>
                <w:numId w:val="9"/>
              </w:numPr>
              <w:rPr>
                <w:rFonts w:ascii="Arial" w:hAnsi="Arial"/>
                <w:color w:val="011892"/>
                <w:lang w:val="en-US"/>
              </w:rPr>
            </w:pPr>
            <w:r>
              <w:rPr>
                <w:rFonts w:ascii="Arial" w:hAnsi="Arial"/>
                <w:color w:val="011892"/>
                <w:lang w:val="en-US"/>
              </w:rPr>
              <w:t>Availability of funding at the project level</w:t>
            </w:r>
            <w:r>
              <w:rPr>
                <w:rFonts w:ascii="Arial" w:hAnsi="Arial"/>
                <w:color w:val="011892"/>
              </w:rPr>
              <w:t xml:space="preserve"> (mostly assured - seldom assured)</w:t>
            </w:r>
          </w:p>
          <w:p w:rsidR="00835050" w:rsidRDefault="00835050" w:rsidP="00835050">
            <w:pPr>
              <w:pStyle w:val="TableStyle2"/>
              <w:numPr>
                <w:ilvl w:val="0"/>
                <w:numId w:val="9"/>
              </w:numPr>
              <w:rPr>
                <w:rFonts w:ascii="Arial" w:hAnsi="Arial"/>
                <w:color w:val="011892"/>
                <w:lang w:val="en-US"/>
              </w:rPr>
            </w:pPr>
            <w:r>
              <w:rPr>
                <w:rFonts w:ascii="Arial" w:hAnsi="Arial"/>
                <w:color w:val="011892"/>
                <w:lang w:val="en-US"/>
              </w:rPr>
              <w:t>Availability of qualified staff (mostly assured - seldom assured)</w:t>
            </w:r>
          </w:p>
          <w:p w:rsidR="00835050" w:rsidRDefault="00835050" w:rsidP="00835050">
            <w:pPr>
              <w:pStyle w:val="TableStyle2"/>
              <w:numPr>
                <w:ilvl w:val="0"/>
                <w:numId w:val="9"/>
              </w:numPr>
              <w:rPr>
                <w:rFonts w:ascii="Arial" w:hAnsi="Arial"/>
                <w:color w:val="011892"/>
                <w:lang w:val="en-US"/>
              </w:rPr>
            </w:pPr>
            <w:r>
              <w:rPr>
                <w:rFonts w:ascii="Arial" w:hAnsi="Arial"/>
                <w:color w:val="011892"/>
                <w:lang w:val="en-US"/>
              </w:rPr>
              <w:t>Availability of other resources (mostly assured - seldom assured)</w:t>
            </w:r>
          </w:p>
          <w:p w:rsidR="00835050" w:rsidRDefault="00835050" w:rsidP="00835050">
            <w:pPr>
              <w:pStyle w:val="TableStyle2"/>
              <w:numPr>
                <w:ilvl w:val="0"/>
                <w:numId w:val="9"/>
              </w:numPr>
              <w:rPr>
                <w:rFonts w:ascii="Arial" w:hAnsi="Arial"/>
                <w:color w:val="011892"/>
                <w:lang w:val="en-US"/>
              </w:rPr>
            </w:pPr>
            <w:r>
              <w:rPr>
                <w:rFonts w:ascii="Arial" w:hAnsi="Arial"/>
                <w:color w:val="011892"/>
                <w:lang w:val="en-US"/>
              </w:rPr>
              <w:t>Number of independent organizational entities (different CEOs/MDs)</w:t>
            </w:r>
          </w:p>
          <w:p w:rsidR="00835050" w:rsidRDefault="00835050" w:rsidP="00835050">
            <w:pPr>
              <w:pStyle w:val="TableStyle2"/>
              <w:numPr>
                <w:ilvl w:val="0"/>
                <w:numId w:val="9"/>
              </w:numPr>
              <w:rPr>
                <w:rFonts w:ascii="Arial" w:hAnsi="Arial"/>
                <w:color w:val="011892"/>
                <w:lang w:val="en-US"/>
              </w:rPr>
            </w:pPr>
            <w:r>
              <w:rPr>
                <w:rFonts w:ascii="Arial" w:hAnsi="Arial"/>
                <w:color w:val="011892"/>
                <w:lang w:val="en-US"/>
              </w:rPr>
              <w:t>Number of different technical disciplines involved</w:t>
            </w:r>
            <w:r>
              <w:rPr>
                <w:rFonts w:ascii="Arial" w:hAnsi="Arial"/>
                <w:color w:val="011892"/>
              </w:rPr>
              <w:t xml:space="preserve"> (1 - 6+)</w:t>
            </w:r>
          </w:p>
          <w:p w:rsidR="00835050" w:rsidRDefault="00835050" w:rsidP="00835050">
            <w:pPr>
              <w:pStyle w:val="TableStyle2"/>
              <w:numPr>
                <w:ilvl w:val="0"/>
                <w:numId w:val="9"/>
              </w:numPr>
              <w:rPr>
                <w:rFonts w:ascii="Arial" w:hAnsi="Arial"/>
                <w:color w:val="011892"/>
                <w:lang w:val="en-US"/>
              </w:rPr>
            </w:pPr>
            <w:r>
              <w:rPr>
                <w:rFonts w:ascii="Arial" w:hAnsi="Arial"/>
                <w:color w:val="011892"/>
                <w:lang w:val="en-US"/>
              </w:rPr>
              <w:t>Relative size in comparison to other projects done by this organization</w:t>
            </w:r>
            <w:r>
              <w:rPr>
                <w:rFonts w:ascii="Arial" w:hAnsi="Arial"/>
                <w:color w:val="011892"/>
              </w:rPr>
              <w:t xml:space="preserve"> (1 - 20+)</w:t>
            </w:r>
          </w:p>
          <w:p w:rsidR="00835050" w:rsidRDefault="00835050" w:rsidP="00835050">
            <w:pPr>
              <w:pStyle w:val="TableStyle2"/>
              <w:numPr>
                <w:ilvl w:val="0"/>
                <w:numId w:val="9"/>
              </w:numPr>
              <w:rPr>
                <w:rFonts w:ascii="Arial" w:hAnsi="Arial"/>
                <w:color w:val="011892"/>
                <w:lang w:val="en-US"/>
              </w:rPr>
            </w:pPr>
            <w:r>
              <w:rPr>
                <w:rFonts w:ascii="Arial" w:hAnsi="Arial"/>
                <w:color w:val="011892"/>
                <w:lang w:val="en-US"/>
              </w:rPr>
              <w:t>Confidence in cost and duration estimates</w:t>
            </w:r>
            <w:r>
              <w:rPr>
                <w:rFonts w:ascii="Arial" w:hAnsi="Arial"/>
                <w:color w:val="011892"/>
              </w:rPr>
              <w:t xml:space="preserve"> (very high - very low)</w:t>
            </w:r>
          </w:p>
          <w:p w:rsidR="00835050" w:rsidRDefault="00835050" w:rsidP="00835050">
            <w:pPr>
              <w:pStyle w:val="TableStyle2"/>
              <w:numPr>
                <w:ilvl w:val="0"/>
                <w:numId w:val="9"/>
              </w:numPr>
              <w:rPr>
                <w:rFonts w:ascii="Arial" w:hAnsi="Arial"/>
                <w:color w:val="011892"/>
                <w:lang w:val="en-US"/>
              </w:rPr>
            </w:pPr>
            <w:r>
              <w:rPr>
                <w:rFonts w:ascii="Arial" w:hAnsi="Arial"/>
                <w:color w:val="011892"/>
                <w:lang w:val="en-US"/>
              </w:rPr>
              <w:t>Project Manager</w:t>
            </w:r>
            <w:r>
              <w:rPr>
                <w:rFonts w:ascii="Arial" w:hAnsi="Arial"/>
                <w:color w:val="011892"/>
              </w:rPr>
              <w:t>’</w:t>
            </w:r>
            <w:r>
              <w:rPr>
                <w:rFonts w:ascii="Arial" w:hAnsi="Arial"/>
                <w:color w:val="011892"/>
                <w:lang w:val="en-US"/>
              </w:rPr>
              <w:t>s control over procurement</w:t>
            </w:r>
            <w:r>
              <w:rPr>
                <w:rFonts w:ascii="Arial" w:hAnsi="Arial"/>
                <w:color w:val="011892"/>
              </w:rPr>
              <w:t xml:space="preserve"> (total - limited)</w:t>
            </w:r>
          </w:p>
        </w:tc>
      </w:tr>
      <w:tr w:rsidR="00835050" w:rsidTr="00835050">
        <w:trPr>
          <w:trHeight w:val="106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t>Time schedule and phases</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pPr>
              <w:pStyle w:val="ICRHBTableText"/>
              <w:jc w:val="left"/>
            </w:pPr>
            <w:r>
              <w:t xml:space="preserve">Project start/finish dates: </w:t>
            </w:r>
            <w:r>
              <w:rPr>
                <w:color w:val="011892"/>
              </w:rPr>
              <w:t>xx.xx.xxxx - xx.xx.xxxx</w:t>
            </w:r>
          </w:p>
          <w:p w:rsidR="00835050" w:rsidRDefault="00835050">
            <w:pPr>
              <w:pStyle w:val="ICRHBTableBullets"/>
            </w:pPr>
            <w:r>
              <w:t xml:space="preserve">List all phases covered: </w:t>
            </w:r>
          </w:p>
          <w:p w:rsidR="00835050" w:rsidRDefault="00835050">
            <w:pPr>
              <w:pStyle w:val="ICRHBTableBullets"/>
            </w:pPr>
          </w:p>
          <w:p w:rsidR="00835050" w:rsidRDefault="00835050" w:rsidP="00835050">
            <w:pPr>
              <w:pStyle w:val="TableStyle2"/>
              <w:numPr>
                <w:ilvl w:val="0"/>
                <w:numId w:val="10"/>
              </w:numPr>
              <w:rPr>
                <w:rFonts w:ascii="Arial" w:hAnsi="Arial"/>
                <w:color w:val="011892"/>
                <w:lang w:val="en-US"/>
              </w:rPr>
            </w:pPr>
            <w:r>
              <w:rPr>
                <w:rFonts w:ascii="Arial" w:hAnsi="Arial"/>
                <w:color w:val="011892"/>
                <w:lang w:val="en-US"/>
              </w:rPr>
              <w:t>Likelihood of meeting schedule targets</w:t>
            </w:r>
            <w:r>
              <w:rPr>
                <w:rFonts w:ascii="Arial" w:hAnsi="Arial"/>
                <w:color w:val="011892"/>
              </w:rPr>
              <w:t xml:space="preserve"> (90% - less than 50%)</w:t>
            </w:r>
          </w:p>
        </w:tc>
      </w:tr>
      <w:tr w:rsidR="00835050" w:rsidTr="00835050">
        <w:trPr>
          <w:trHeight w:val="44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t>Management effort</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jc w:val="left"/>
            </w:pPr>
            <w:r>
              <w:t xml:space="preserve">Total no of menmonths of management/ total number of menmonths of execution: </w:t>
            </w:r>
            <w:r>
              <w:rPr>
                <w:color w:val="011892"/>
              </w:rPr>
              <w:t>xx menmonths / xx menmonths</w:t>
            </w:r>
          </w:p>
        </w:tc>
      </w:tr>
      <w:tr w:rsidR="00835050" w:rsidTr="00835050">
        <w:trPr>
          <w:trHeight w:val="50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t>Contractors</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rsidP="00835050">
            <w:pPr>
              <w:pStyle w:val="ICRHBTableBullets"/>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pPr>
            <w:r>
              <w:t xml:space="preserve">No of contractors: </w:t>
            </w:r>
          </w:p>
          <w:p w:rsidR="00835050" w:rsidRDefault="00835050" w:rsidP="00835050">
            <w:pPr>
              <w:pStyle w:val="ICRHBTableBullets"/>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pPr>
            <w:r>
              <w:t xml:space="preserve">No of subcontractors: </w:t>
            </w:r>
          </w:p>
        </w:tc>
      </w:tr>
      <w:tr w:rsidR="00835050" w:rsidTr="00835050">
        <w:trPr>
          <w:trHeight w:val="276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t>Stakeholders (complexity indicator #5)</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420" w:type="dxa"/>
              <w:bottom w:w="80" w:type="dxa"/>
              <w:right w:w="80" w:type="dxa"/>
            </w:tcMar>
          </w:tcPr>
          <w:p w:rsidR="00835050" w:rsidRDefault="00835050">
            <w:pPr>
              <w:pStyle w:val="ICRHBTableBullets"/>
              <w:ind w:left="340" w:hanging="340"/>
            </w:pPr>
            <w:r>
              <w:t xml:space="preserve">Relationship with internal and external stakeholders: </w:t>
            </w:r>
          </w:p>
          <w:p w:rsidR="00835050" w:rsidRDefault="00835050">
            <w:pPr>
              <w:pStyle w:val="ICRHBTableBullets"/>
              <w:ind w:left="340" w:hanging="340"/>
            </w:pP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Number of clearly-identified, active, individual stakeholders</w:t>
            </w:r>
            <w:r>
              <w:rPr>
                <w:rFonts w:ascii="Arial" w:hAnsi="Arial"/>
                <w:color w:val="011892"/>
              </w:rPr>
              <w:t xml:space="preserve"> (1 - 20+)</w:t>
            </w: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 xml:space="preserve">Number of well-defined stakeholder groups </w:t>
            </w:r>
            <w:r>
              <w:rPr>
                <w:rFonts w:ascii="Arial" w:hAnsi="Arial"/>
                <w:color w:val="011892"/>
                <w:lang w:val="de-DE"/>
              </w:rPr>
              <w:t>(1 - 20+)</w:t>
            </w: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Stability of individual stakeholders and stakeholder groups</w:t>
            </w:r>
            <w:r>
              <w:rPr>
                <w:rFonts w:ascii="Arial" w:hAnsi="Arial"/>
                <w:color w:val="011892"/>
              </w:rPr>
              <w:t xml:space="preserve"> (few changes - constant changes)</w:t>
            </w: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Location of individual stakeholders and stakeholder groups</w:t>
            </w:r>
            <w:r>
              <w:rPr>
                <w:rFonts w:ascii="Arial" w:hAnsi="Arial"/>
                <w:color w:val="011892"/>
              </w:rPr>
              <w:t xml:space="preserve"> (internal - many external)</w:t>
            </w: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Degree of public interest</w:t>
            </w:r>
            <w:r>
              <w:rPr>
                <w:rFonts w:ascii="Arial" w:hAnsi="Arial"/>
                <w:color w:val="011892"/>
              </w:rPr>
              <w:t xml:space="preserve"> (little - national)</w:t>
            </w: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Stakeholder agreement about expected benefits</w:t>
            </w:r>
            <w:r>
              <w:rPr>
                <w:rFonts w:ascii="Arial" w:hAnsi="Arial"/>
                <w:color w:val="011892"/>
              </w:rPr>
              <w:t xml:space="preserve"> (very high - very low)</w:t>
            </w: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Stakeholder agreement about stated benefits (very high - very low)</w:t>
            </w: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Project Manager</w:t>
            </w:r>
            <w:r>
              <w:rPr>
                <w:rFonts w:ascii="Arial" w:hAnsi="Arial"/>
                <w:color w:val="011892"/>
              </w:rPr>
              <w:t>’</w:t>
            </w:r>
            <w:r>
              <w:rPr>
                <w:rFonts w:ascii="Arial" w:hAnsi="Arial"/>
                <w:color w:val="011892"/>
                <w:lang w:val="en-US"/>
              </w:rPr>
              <w:t>s relationship with stakeholders (</w:t>
            </w:r>
            <w:r>
              <w:rPr>
                <w:rFonts w:ascii="Arial" w:hAnsi="Arial"/>
                <w:color w:val="011892"/>
              </w:rPr>
              <w:t>warm - strained)</w:t>
            </w:r>
          </w:p>
          <w:p w:rsidR="00835050" w:rsidRDefault="00835050" w:rsidP="00835050">
            <w:pPr>
              <w:pStyle w:val="TableStyle2"/>
              <w:numPr>
                <w:ilvl w:val="0"/>
                <w:numId w:val="12"/>
              </w:numPr>
              <w:rPr>
                <w:rFonts w:ascii="Arial" w:hAnsi="Arial"/>
                <w:color w:val="011892"/>
                <w:lang w:val="en-US"/>
              </w:rPr>
            </w:pPr>
            <w:r>
              <w:rPr>
                <w:rFonts w:ascii="Arial" w:hAnsi="Arial"/>
                <w:color w:val="011892"/>
                <w:lang w:val="en-US"/>
              </w:rPr>
              <w:t>Presence of legislative or regulatory constraints</w:t>
            </w:r>
            <w:r>
              <w:rPr>
                <w:rFonts w:ascii="Arial" w:hAnsi="Arial"/>
                <w:color w:val="011892"/>
              </w:rPr>
              <w:t xml:space="preserve"> (none - many)</w:t>
            </w:r>
          </w:p>
        </w:tc>
      </w:tr>
      <w:tr w:rsidR="00835050" w:rsidTr="00835050">
        <w:trPr>
          <w:trHeight w:val="242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spacing w:before="60" w:after="60"/>
              <w:jc w:val="center"/>
              <w:rPr>
                <w:rFonts w:ascii="Arial" w:hAnsi="Arial"/>
                <w:color w:val="000000"/>
                <w:lang w:val="ru-RU"/>
              </w:rPr>
            </w:pPr>
            <w:r>
              <w:rPr>
                <w:rFonts w:eastAsia="Cambria" w:cs="Cambria"/>
                <w:sz w:val="20"/>
                <w:szCs w:val="20"/>
              </w:rPr>
              <w:lastRenderedPageBreak/>
              <w:t>Risk and opportunities (complexity indicator #4)</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pPr>
            <w:r>
              <w:rPr>
                <w:rFonts w:ascii="Arial" w:hAnsi="Arial"/>
              </w:rPr>
              <w:t>Number of the risks identified in the project:</w:t>
            </w:r>
            <w:r>
              <w:rPr>
                <w:rFonts w:ascii="Arial" w:hAnsi="Arial"/>
                <w:color w:val="011892"/>
              </w:rPr>
              <w:t xml:space="preserve"> xx</w:t>
            </w:r>
          </w:p>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pPr>
          </w:p>
          <w:p w:rsidR="00835050" w:rsidRDefault="00835050" w:rsidP="00835050">
            <w:pPr>
              <w:pStyle w:val="TableStyle2"/>
              <w:numPr>
                <w:ilvl w:val="0"/>
                <w:numId w:val="13"/>
              </w:numPr>
              <w:rPr>
                <w:rFonts w:ascii="Arial" w:hAnsi="Arial"/>
                <w:color w:val="011892"/>
                <w:lang w:val="en-US"/>
              </w:rPr>
            </w:pPr>
            <w:r>
              <w:rPr>
                <w:rFonts w:ascii="Arial" w:hAnsi="Arial"/>
                <w:color w:val="011892"/>
                <w:lang w:val="en-US"/>
              </w:rPr>
              <w:t>Percentage of project risk responses within the control of the Project Manager</w:t>
            </w:r>
            <w:r>
              <w:rPr>
                <w:rFonts w:ascii="Arial" w:hAnsi="Arial"/>
                <w:color w:val="011892"/>
              </w:rPr>
              <w:t xml:space="preserve"> (100% - 0%)</w:t>
            </w:r>
          </w:p>
          <w:p w:rsidR="00835050" w:rsidRDefault="00835050" w:rsidP="00835050">
            <w:pPr>
              <w:pStyle w:val="TableStyle2"/>
              <w:numPr>
                <w:ilvl w:val="0"/>
                <w:numId w:val="13"/>
              </w:numPr>
              <w:rPr>
                <w:rFonts w:ascii="Arial" w:hAnsi="Arial"/>
                <w:color w:val="011892"/>
                <w:lang w:val="en-US"/>
              </w:rPr>
            </w:pPr>
            <w:r>
              <w:rPr>
                <w:rFonts w:ascii="Arial" w:hAnsi="Arial"/>
                <w:color w:val="011892"/>
                <w:lang w:val="en-US"/>
              </w:rPr>
              <w:t>Percentage of project contingency usable by Project Manager to manage risk responses</w:t>
            </w:r>
            <w:r>
              <w:rPr>
                <w:rFonts w:ascii="Arial" w:hAnsi="Arial"/>
                <w:color w:val="011892"/>
              </w:rPr>
              <w:t xml:space="preserve"> (100% - 0%)</w:t>
            </w:r>
          </w:p>
          <w:p w:rsidR="00835050" w:rsidRDefault="00835050" w:rsidP="00835050">
            <w:pPr>
              <w:pStyle w:val="TableStyle2"/>
              <w:numPr>
                <w:ilvl w:val="0"/>
                <w:numId w:val="13"/>
              </w:numPr>
              <w:rPr>
                <w:rFonts w:ascii="Arial" w:hAnsi="Arial"/>
                <w:color w:val="011892"/>
                <w:lang w:val="en-US"/>
              </w:rPr>
            </w:pPr>
            <w:r>
              <w:rPr>
                <w:rFonts w:ascii="Arial" w:hAnsi="Arial"/>
                <w:color w:val="011892"/>
                <w:lang w:val="en-US"/>
              </w:rPr>
              <w:t>Percentage of high probability project risks</w:t>
            </w:r>
            <w:r>
              <w:rPr>
                <w:rFonts w:ascii="Arial" w:hAnsi="Arial"/>
                <w:color w:val="011892"/>
              </w:rPr>
              <w:t xml:space="preserve"> (0</w:t>
            </w:r>
            <w:r>
              <w:rPr>
                <w:rFonts w:ascii="Arial" w:hAnsi="Arial"/>
                <w:color w:val="011892"/>
                <w:lang w:val="ru-RU"/>
              </w:rPr>
              <w:t xml:space="preserve">% - </w:t>
            </w:r>
            <w:r>
              <w:rPr>
                <w:rFonts w:ascii="Arial" w:hAnsi="Arial"/>
                <w:color w:val="011892"/>
              </w:rPr>
              <w:t>100%)</w:t>
            </w:r>
          </w:p>
          <w:p w:rsidR="00835050" w:rsidRDefault="00835050" w:rsidP="00835050">
            <w:pPr>
              <w:pStyle w:val="TableStyle2"/>
              <w:numPr>
                <w:ilvl w:val="0"/>
                <w:numId w:val="13"/>
              </w:numPr>
              <w:rPr>
                <w:rFonts w:ascii="Arial" w:hAnsi="Arial"/>
                <w:color w:val="011892"/>
                <w:lang w:val="en-US"/>
              </w:rPr>
            </w:pPr>
            <w:r>
              <w:rPr>
                <w:rFonts w:ascii="Arial" w:hAnsi="Arial"/>
                <w:color w:val="011892"/>
                <w:lang w:val="en-US"/>
              </w:rPr>
              <w:t>Percentage of high impact project risks (0% - 100%)</w:t>
            </w:r>
          </w:p>
          <w:p w:rsidR="00835050" w:rsidRDefault="00835050" w:rsidP="00835050">
            <w:pPr>
              <w:pStyle w:val="TableStyle2"/>
              <w:numPr>
                <w:ilvl w:val="0"/>
                <w:numId w:val="13"/>
              </w:numPr>
              <w:rPr>
                <w:rFonts w:ascii="Arial" w:hAnsi="Arial"/>
                <w:color w:val="011892"/>
                <w:lang w:val="en-US"/>
              </w:rPr>
            </w:pPr>
            <w:r>
              <w:rPr>
                <w:rFonts w:ascii="Arial" w:hAnsi="Arial"/>
                <w:color w:val="011892"/>
                <w:lang w:val="en-US"/>
              </w:rPr>
              <w:t>Percentage of project risks with proven/reliable responses</w:t>
            </w:r>
            <w:r>
              <w:rPr>
                <w:rFonts w:ascii="Arial" w:hAnsi="Arial"/>
                <w:color w:val="011892"/>
              </w:rPr>
              <w:t xml:space="preserve"> (100% - 0%)</w:t>
            </w:r>
          </w:p>
          <w:p w:rsidR="00835050" w:rsidRDefault="00835050" w:rsidP="00835050">
            <w:pPr>
              <w:pStyle w:val="TableStyle2"/>
              <w:numPr>
                <w:ilvl w:val="0"/>
                <w:numId w:val="13"/>
              </w:numPr>
              <w:rPr>
                <w:rFonts w:ascii="Arial" w:hAnsi="Arial"/>
                <w:color w:val="011892"/>
                <w:lang w:val="en-US"/>
              </w:rPr>
            </w:pPr>
            <w:r>
              <w:rPr>
                <w:rFonts w:ascii="Arial" w:hAnsi="Arial"/>
                <w:color w:val="011892"/>
                <w:lang w:val="en-US"/>
              </w:rPr>
              <w:t>Percentage of project risks requiring immediate responses (0% - 100%)</w:t>
            </w:r>
          </w:p>
          <w:p w:rsidR="00835050" w:rsidRDefault="00835050" w:rsidP="00835050">
            <w:pPr>
              <w:pStyle w:val="TableStyle2"/>
              <w:numPr>
                <w:ilvl w:val="0"/>
                <w:numId w:val="13"/>
              </w:numPr>
              <w:rPr>
                <w:rFonts w:ascii="Arial" w:hAnsi="Arial"/>
                <w:color w:val="011892"/>
                <w:lang w:val="en-US"/>
              </w:rPr>
            </w:pPr>
            <w:r>
              <w:rPr>
                <w:rFonts w:ascii="Arial" w:hAnsi="Arial"/>
                <w:color w:val="011892"/>
                <w:lang w:val="en-US"/>
              </w:rPr>
              <w:t>Percentage of epistemic (vs. aleatory) project risks (0% - 100%)</w:t>
            </w:r>
          </w:p>
        </w:tc>
      </w:tr>
      <w:tr w:rsidR="00835050" w:rsidTr="00835050">
        <w:trPr>
          <w:trHeight w:val="264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spacing w:before="60" w:after="60"/>
              <w:jc w:val="center"/>
              <w:rPr>
                <w:rFonts w:ascii="Arial" w:hAnsi="Arial"/>
                <w:color w:val="000000"/>
                <w:lang w:val="ru-RU"/>
              </w:rPr>
            </w:pPr>
            <w:r>
              <w:rPr>
                <w:rFonts w:eastAsia="Cambria" w:cs="Cambria"/>
                <w:sz w:val="20"/>
                <w:szCs w:val="20"/>
              </w:rPr>
              <w:t>Relations with permanent organisations (complexity indicator #6)</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pPr>
            <w:r>
              <w:rPr>
                <w:rFonts w:ascii="Arial" w:hAnsi="Arial"/>
              </w:rPr>
              <w:t>I</w:t>
            </w:r>
            <w:r>
              <w:rPr>
                <w:rFonts w:ascii="Arial" w:hAnsi="Arial"/>
                <w:lang w:val="en-US"/>
              </w:rPr>
              <w:t>nterfaces of the project, programme or portfolio with the organisation's systems, structures, reporting and decision-making processes</w:t>
            </w:r>
            <w:r>
              <w:rPr>
                <w:rFonts w:ascii="Arial" w:hAnsi="Arial"/>
              </w:rPr>
              <w:t xml:space="preserve">: </w:t>
            </w:r>
          </w:p>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pPr>
          </w:p>
          <w:p w:rsidR="00835050" w:rsidRDefault="00835050" w:rsidP="00835050">
            <w:pPr>
              <w:pStyle w:val="TableStyle2"/>
              <w:numPr>
                <w:ilvl w:val="0"/>
                <w:numId w:val="14"/>
              </w:numPr>
              <w:rPr>
                <w:rFonts w:ascii="Arial" w:hAnsi="Arial"/>
                <w:color w:val="011892"/>
                <w:lang w:val="en-US"/>
              </w:rPr>
            </w:pPr>
            <w:r>
              <w:rPr>
                <w:rFonts w:ascii="Arial" w:hAnsi="Arial"/>
                <w:color w:val="011892"/>
                <w:lang w:val="en-US"/>
              </w:rPr>
              <w:t>Project interfaces with the organization</w:t>
            </w:r>
            <w:r>
              <w:rPr>
                <w:rFonts w:ascii="Arial" w:hAnsi="Arial"/>
                <w:color w:val="011892"/>
              </w:rPr>
              <w:t>’</w:t>
            </w:r>
            <w:r>
              <w:rPr>
                <w:rFonts w:ascii="Arial" w:hAnsi="Arial"/>
                <w:color w:val="011892"/>
                <w:lang w:val="en-US"/>
              </w:rPr>
              <w:t>s systems</w:t>
            </w:r>
            <w:r>
              <w:rPr>
                <w:rFonts w:ascii="Arial" w:hAnsi="Arial"/>
                <w:color w:val="011892"/>
              </w:rPr>
              <w:t xml:space="preserve"> (most fixed - most dynamic)</w:t>
            </w:r>
          </w:p>
          <w:p w:rsidR="00835050" w:rsidRDefault="00835050" w:rsidP="00835050">
            <w:pPr>
              <w:pStyle w:val="TableStyle2"/>
              <w:numPr>
                <w:ilvl w:val="0"/>
                <w:numId w:val="14"/>
              </w:numPr>
              <w:rPr>
                <w:rFonts w:ascii="Arial" w:hAnsi="Arial"/>
                <w:color w:val="011892"/>
                <w:lang w:val="en-US"/>
              </w:rPr>
            </w:pPr>
            <w:r>
              <w:rPr>
                <w:rFonts w:ascii="Arial" w:hAnsi="Arial"/>
                <w:color w:val="011892"/>
                <w:lang w:val="en-US"/>
              </w:rPr>
              <w:t>Project interfaces with the organization</w:t>
            </w:r>
            <w:r>
              <w:rPr>
                <w:rFonts w:ascii="Arial" w:hAnsi="Arial"/>
                <w:color w:val="011892"/>
              </w:rPr>
              <w:t>’</w:t>
            </w:r>
            <w:r>
              <w:rPr>
                <w:rFonts w:ascii="Arial" w:hAnsi="Arial"/>
                <w:color w:val="011892"/>
                <w:lang w:val="fr-FR"/>
              </w:rPr>
              <w:t xml:space="preserve">s structures </w:t>
            </w:r>
            <w:r>
              <w:rPr>
                <w:rFonts w:ascii="Arial" w:hAnsi="Arial"/>
                <w:color w:val="011892"/>
                <w:lang w:val="en-US"/>
              </w:rPr>
              <w:t>(most fixed - most dynamic)</w:t>
            </w:r>
          </w:p>
          <w:p w:rsidR="00835050" w:rsidRDefault="00835050" w:rsidP="00835050">
            <w:pPr>
              <w:pStyle w:val="TableStyle2"/>
              <w:numPr>
                <w:ilvl w:val="0"/>
                <w:numId w:val="14"/>
              </w:numPr>
              <w:rPr>
                <w:rFonts w:ascii="Arial" w:hAnsi="Arial"/>
                <w:color w:val="011892"/>
                <w:lang w:val="en-US"/>
              </w:rPr>
            </w:pPr>
            <w:r>
              <w:rPr>
                <w:rFonts w:ascii="Arial" w:hAnsi="Arial"/>
                <w:color w:val="011892"/>
                <w:lang w:val="en-US"/>
              </w:rPr>
              <w:t>Project interfaces with the organization</w:t>
            </w:r>
            <w:r>
              <w:rPr>
                <w:rFonts w:ascii="Arial" w:hAnsi="Arial"/>
                <w:color w:val="011892"/>
              </w:rPr>
              <w:t>’</w:t>
            </w:r>
            <w:r>
              <w:rPr>
                <w:rFonts w:ascii="Arial" w:hAnsi="Arial"/>
                <w:color w:val="011892"/>
                <w:lang w:val="en-US"/>
              </w:rPr>
              <w:t>s reporting (most fixed - most dynamic)</w:t>
            </w:r>
          </w:p>
          <w:p w:rsidR="00835050" w:rsidRDefault="00835050" w:rsidP="00835050">
            <w:pPr>
              <w:pStyle w:val="TableStyle2"/>
              <w:numPr>
                <w:ilvl w:val="0"/>
                <w:numId w:val="14"/>
              </w:numPr>
              <w:rPr>
                <w:rFonts w:ascii="Arial" w:hAnsi="Arial"/>
                <w:color w:val="011892"/>
                <w:lang w:val="en-US"/>
              </w:rPr>
            </w:pPr>
            <w:r>
              <w:rPr>
                <w:rFonts w:ascii="Arial" w:hAnsi="Arial"/>
                <w:color w:val="011892"/>
                <w:lang w:val="en-US"/>
              </w:rPr>
              <w:t>Project interfaces with the organization</w:t>
            </w:r>
            <w:r>
              <w:rPr>
                <w:rFonts w:ascii="Arial" w:hAnsi="Arial"/>
                <w:color w:val="011892"/>
              </w:rPr>
              <w:t>’</w:t>
            </w:r>
            <w:r>
              <w:rPr>
                <w:rFonts w:ascii="Arial" w:hAnsi="Arial"/>
                <w:color w:val="011892"/>
                <w:lang w:val="en-US"/>
              </w:rPr>
              <w:t>s decision-making processes (most fixed - most dynamic)</w:t>
            </w:r>
          </w:p>
          <w:p w:rsidR="00835050" w:rsidRDefault="00835050" w:rsidP="00835050">
            <w:pPr>
              <w:pStyle w:val="TableStyle2"/>
              <w:numPr>
                <w:ilvl w:val="0"/>
                <w:numId w:val="14"/>
              </w:numPr>
              <w:rPr>
                <w:rFonts w:ascii="Arial" w:hAnsi="Arial"/>
                <w:color w:val="011892"/>
                <w:lang w:val="en-US"/>
              </w:rPr>
            </w:pPr>
            <w:r>
              <w:rPr>
                <w:rFonts w:ascii="Arial" w:hAnsi="Arial"/>
                <w:color w:val="011892"/>
                <w:lang w:val="en-US"/>
              </w:rPr>
              <w:t>Approvals for planned needs (most</w:t>
            </w:r>
            <w:r>
              <w:rPr>
                <w:rFonts w:ascii="Arial" w:hAnsi="Arial"/>
                <w:color w:val="011892"/>
              </w:rPr>
              <w:t>ly assured</w:t>
            </w:r>
            <w:r>
              <w:rPr>
                <w:rFonts w:ascii="Arial" w:hAnsi="Arial"/>
                <w:color w:val="011892"/>
                <w:lang w:val="ru-RU"/>
              </w:rPr>
              <w:t xml:space="preserve"> - </w:t>
            </w:r>
            <w:r>
              <w:rPr>
                <w:rFonts w:ascii="Arial" w:hAnsi="Arial"/>
                <w:color w:val="011892"/>
              </w:rPr>
              <w:t>seldon assured)</w:t>
            </w:r>
          </w:p>
          <w:p w:rsidR="00835050" w:rsidRDefault="00835050" w:rsidP="00835050">
            <w:pPr>
              <w:pStyle w:val="TableStyle2"/>
              <w:numPr>
                <w:ilvl w:val="0"/>
                <w:numId w:val="14"/>
              </w:numPr>
              <w:rPr>
                <w:rFonts w:ascii="Arial" w:hAnsi="Arial"/>
                <w:color w:val="011892"/>
                <w:lang w:val="en-US"/>
              </w:rPr>
            </w:pPr>
            <w:r>
              <w:rPr>
                <w:rFonts w:ascii="Arial" w:hAnsi="Arial"/>
                <w:color w:val="011892"/>
                <w:lang w:val="en-US"/>
              </w:rPr>
              <w:t>Approvals for unplanned needs (mostly assured - seldon assured)</w:t>
            </w:r>
          </w:p>
          <w:p w:rsidR="00835050" w:rsidRDefault="00835050" w:rsidP="00835050">
            <w:pPr>
              <w:pStyle w:val="TableStyle2"/>
              <w:numPr>
                <w:ilvl w:val="0"/>
                <w:numId w:val="14"/>
              </w:numPr>
              <w:rPr>
                <w:rFonts w:ascii="Arial" w:hAnsi="Arial"/>
                <w:color w:val="011892"/>
                <w:lang w:val="en-US"/>
              </w:rPr>
            </w:pPr>
            <w:r>
              <w:rPr>
                <w:rFonts w:ascii="Arial" w:hAnsi="Arial"/>
                <w:color w:val="011892"/>
                <w:lang w:val="en-US"/>
              </w:rPr>
              <w:t>Permanent organization has successfully completed similar projects</w:t>
            </w:r>
            <w:r>
              <w:rPr>
                <w:rFonts w:ascii="Arial" w:hAnsi="Arial"/>
                <w:color w:val="011892"/>
              </w:rPr>
              <w:t xml:space="preserve"> (many - none)</w:t>
            </w:r>
          </w:p>
          <w:p w:rsidR="00835050" w:rsidRDefault="00835050" w:rsidP="00835050">
            <w:pPr>
              <w:pStyle w:val="TableStyle2"/>
              <w:numPr>
                <w:ilvl w:val="0"/>
                <w:numId w:val="14"/>
              </w:numPr>
              <w:rPr>
                <w:rFonts w:ascii="Arial" w:hAnsi="Arial"/>
                <w:color w:val="011892"/>
                <w:lang w:val="pt-PT"/>
              </w:rPr>
            </w:pPr>
            <w:r>
              <w:rPr>
                <w:rFonts w:ascii="Arial" w:hAnsi="Arial"/>
                <w:color w:val="011892"/>
                <w:lang w:val="pt-PT"/>
              </w:rPr>
              <w:t>Project</w:t>
            </w:r>
            <w:r>
              <w:rPr>
                <w:rFonts w:ascii="Arial" w:hAnsi="Arial"/>
                <w:color w:val="011892"/>
              </w:rPr>
              <w:t>’</w:t>
            </w:r>
            <w:r>
              <w:rPr>
                <w:rFonts w:ascii="Arial" w:hAnsi="Arial"/>
                <w:color w:val="011892"/>
                <w:lang w:val="en-US"/>
              </w:rPr>
              <w:t>s impact on the ongoing operations of the organization</w:t>
            </w:r>
            <w:r>
              <w:rPr>
                <w:rFonts w:ascii="Arial" w:hAnsi="Arial"/>
                <w:color w:val="011892"/>
              </w:rPr>
              <w:t xml:space="preserve"> (very low - very high)</w:t>
            </w:r>
          </w:p>
        </w:tc>
      </w:tr>
      <w:tr w:rsidR="00835050" w:rsidTr="00835050">
        <w:trPr>
          <w:trHeight w:val="198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spacing w:before="60" w:after="60"/>
              <w:jc w:val="center"/>
              <w:rPr>
                <w:rFonts w:ascii="Arial" w:hAnsi="Arial"/>
                <w:color w:val="000000"/>
                <w:lang w:val="ru-RU"/>
              </w:rPr>
            </w:pPr>
            <w:r>
              <w:rPr>
                <w:rFonts w:eastAsia="Cambria" w:cs="Cambria"/>
                <w:sz w:val="20"/>
                <w:szCs w:val="20"/>
              </w:rPr>
              <w:t>Cultural and social context (complexity indicator #7)</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Number of languages commonly used in formal project communications</w:t>
            </w:r>
            <w:r>
              <w:rPr>
                <w:rFonts w:ascii="Arial" w:hAnsi="Arial"/>
                <w:color w:val="011892"/>
              </w:rPr>
              <w:t xml:space="preserve"> (1 - 6+)</w:t>
            </w:r>
          </w:p>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Number of languages commonly used in casual project communications</w:t>
            </w:r>
            <w:r>
              <w:rPr>
                <w:rFonts w:ascii="Arial" w:hAnsi="Arial"/>
                <w:color w:val="011892"/>
              </w:rPr>
              <w:t xml:space="preserve"> (1 - 6+)</w:t>
            </w:r>
          </w:p>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Number of active locations more than 2 hours apart</w:t>
            </w:r>
            <w:r>
              <w:rPr>
                <w:rFonts w:ascii="Arial" w:hAnsi="Arial"/>
                <w:color w:val="011892"/>
              </w:rPr>
              <w:t xml:space="preserve"> (1 - 6+)</w:t>
            </w:r>
          </w:p>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Range of time zones with active stakeholders</w:t>
            </w:r>
            <w:r>
              <w:rPr>
                <w:rFonts w:ascii="Arial" w:hAnsi="Arial"/>
                <w:color w:val="011892"/>
              </w:rPr>
              <w:t xml:space="preserve"> (1 - 10+)</w:t>
            </w:r>
          </w:p>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Number of time zones with active stakeholders</w:t>
            </w:r>
            <w:r>
              <w:rPr>
                <w:rFonts w:ascii="Arial" w:hAnsi="Arial"/>
                <w:color w:val="011892"/>
              </w:rPr>
              <w:t xml:space="preserve"> (1 - 6+)</w:t>
            </w:r>
          </w:p>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Percent of staff co-located (co-located = in daily contact)</w:t>
            </w:r>
            <w:r>
              <w:rPr>
                <w:rFonts w:ascii="Arial" w:hAnsi="Arial"/>
                <w:color w:val="011892"/>
              </w:rPr>
              <w:t> (100% - less than 50%)</w:t>
            </w:r>
          </w:p>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Percent of staff assigned full-time (100% - less than 50%)</w:t>
            </w:r>
          </w:p>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Number of distinct cultural groups with more than 20% of staff</w:t>
            </w:r>
            <w:r>
              <w:rPr>
                <w:rFonts w:ascii="Arial" w:hAnsi="Arial"/>
                <w:color w:val="011892"/>
              </w:rPr>
              <w:t xml:space="preserve"> (1 - 6+)</w:t>
            </w:r>
          </w:p>
          <w:p w:rsidR="00835050" w:rsidRDefault="00835050" w:rsidP="00835050">
            <w:pPr>
              <w:pStyle w:val="TableStyle2"/>
              <w:numPr>
                <w:ilvl w:val="0"/>
                <w:numId w:val="15"/>
              </w:numPr>
              <w:rPr>
                <w:rFonts w:ascii="Arial" w:hAnsi="Arial"/>
                <w:color w:val="011892"/>
                <w:lang w:val="en-US"/>
              </w:rPr>
            </w:pPr>
            <w:r>
              <w:rPr>
                <w:rFonts w:ascii="Arial" w:hAnsi="Arial"/>
                <w:color w:val="011892"/>
                <w:lang w:val="en-US"/>
              </w:rPr>
              <w:t>Number of distinct cultural groups represented by key stakeholders</w:t>
            </w:r>
            <w:r>
              <w:rPr>
                <w:rFonts w:ascii="Arial" w:hAnsi="Arial"/>
                <w:color w:val="011892"/>
              </w:rPr>
              <w:t xml:space="preserve"> (1 - 6+)</w:t>
            </w:r>
          </w:p>
        </w:tc>
      </w:tr>
      <w:tr w:rsidR="00835050" w:rsidTr="00835050">
        <w:trPr>
          <w:trHeight w:val="132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spacing w:before="60" w:after="60"/>
              <w:jc w:val="center"/>
              <w:rPr>
                <w:rFonts w:ascii="Arial" w:hAnsi="Arial"/>
                <w:color w:val="000000"/>
                <w:lang w:val="ru-RU"/>
              </w:rPr>
            </w:pPr>
            <w:r>
              <w:rPr>
                <w:rFonts w:eastAsia="Cambria" w:cs="Cambria"/>
                <w:sz w:val="20"/>
                <w:szCs w:val="20"/>
              </w:rPr>
              <w:t>Leadership, temwork and decisions (complexity indicator #8)</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rsidP="00835050">
            <w:pPr>
              <w:pStyle w:val="TableStyle2"/>
              <w:numPr>
                <w:ilvl w:val="0"/>
                <w:numId w:val="16"/>
              </w:numPr>
              <w:rPr>
                <w:rFonts w:ascii="Arial" w:hAnsi="Arial"/>
                <w:color w:val="011892"/>
                <w:lang w:val="en-US"/>
              </w:rPr>
            </w:pPr>
            <w:r>
              <w:rPr>
                <w:rFonts w:ascii="Arial" w:hAnsi="Arial"/>
                <w:color w:val="011892"/>
                <w:lang w:val="en-US"/>
              </w:rPr>
              <w:t>Percent of management team that has previously worked for this Project Manager</w:t>
            </w:r>
            <w:r>
              <w:rPr>
                <w:rFonts w:ascii="Arial" w:hAnsi="Arial"/>
                <w:color w:val="011892"/>
              </w:rPr>
              <w:t xml:space="preserve"> (100% - leass than 50%)</w:t>
            </w:r>
          </w:p>
          <w:p w:rsidR="00835050" w:rsidRDefault="00835050" w:rsidP="00835050">
            <w:pPr>
              <w:pStyle w:val="TableStyle2"/>
              <w:numPr>
                <w:ilvl w:val="0"/>
                <w:numId w:val="16"/>
              </w:numPr>
              <w:rPr>
                <w:rFonts w:ascii="Arial" w:hAnsi="Arial"/>
                <w:color w:val="011892"/>
                <w:lang w:val="en-US"/>
              </w:rPr>
            </w:pPr>
            <w:r>
              <w:rPr>
                <w:rFonts w:ascii="Arial" w:hAnsi="Arial"/>
                <w:color w:val="011892"/>
                <w:lang w:val="en-US"/>
              </w:rPr>
              <w:t>Average years in current role for members of management team</w:t>
            </w:r>
            <w:r>
              <w:rPr>
                <w:rFonts w:ascii="Arial" w:hAnsi="Arial"/>
                <w:color w:val="011892"/>
              </w:rPr>
              <w:t xml:space="preserve"> (5+ - less than 1)</w:t>
            </w:r>
          </w:p>
          <w:p w:rsidR="00835050" w:rsidRDefault="00835050" w:rsidP="00835050">
            <w:pPr>
              <w:pStyle w:val="TableStyle2"/>
              <w:numPr>
                <w:ilvl w:val="0"/>
                <w:numId w:val="16"/>
              </w:numPr>
              <w:rPr>
                <w:rFonts w:ascii="Arial" w:hAnsi="Arial"/>
                <w:color w:val="011892"/>
                <w:lang w:val="en-US"/>
              </w:rPr>
            </w:pPr>
            <w:r>
              <w:rPr>
                <w:rFonts w:ascii="Arial" w:hAnsi="Arial"/>
                <w:color w:val="011892"/>
                <w:lang w:val="en-US"/>
              </w:rPr>
              <w:t>Level of trust within the management team</w:t>
            </w:r>
            <w:r>
              <w:rPr>
                <w:rFonts w:ascii="Arial" w:hAnsi="Arial"/>
                <w:color w:val="011892"/>
              </w:rPr>
              <w:t xml:space="preserve"> (very high - very low)</w:t>
            </w:r>
          </w:p>
          <w:p w:rsidR="00835050" w:rsidRDefault="00835050" w:rsidP="00835050">
            <w:pPr>
              <w:pStyle w:val="TableStyle2"/>
              <w:numPr>
                <w:ilvl w:val="0"/>
                <w:numId w:val="16"/>
              </w:numPr>
              <w:rPr>
                <w:rFonts w:ascii="Arial" w:hAnsi="Arial"/>
                <w:color w:val="011892"/>
                <w:lang w:val="en-US"/>
              </w:rPr>
            </w:pPr>
            <w:r>
              <w:rPr>
                <w:rFonts w:ascii="Arial" w:hAnsi="Arial"/>
                <w:color w:val="011892"/>
                <w:lang w:val="en-US"/>
              </w:rPr>
              <w:t>Governance practices</w:t>
            </w:r>
            <w:r>
              <w:rPr>
                <w:rFonts w:ascii="Arial" w:hAnsi="Arial"/>
                <w:color w:val="011892"/>
              </w:rPr>
              <w:t xml:space="preserve"> (mostwell-defined - few well-defined)</w:t>
            </w:r>
          </w:p>
          <w:p w:rsidR="00835050" w:rsidRDefault="00835050" w:rsidP="00835050">
            <w:pPr>
              <w:pStyle w:val="TableStyle2"/>
              <w:numPr>
                <w:ilvl w:val="0"/>
                <w:numId w:val="16"/>
              </w:numPr>
              <w:rPr>
                <w:rFonts w:ascii="Arial" w:hAnsi="Arial"/>
                <w:color w:val="011892"/>
                <w:lang w:val="en-US"/>
              </w:rPr>
            </w:pPr>
            <w:r>
              <w:rPr>
                <w:rFonts w:ascii="Arial" w:hAnsi="Arial"/>
                <w:color w:val="011892"/>
                <w:lang w:val="en-US"/>
              </w:rPr>
              <w:t>Skill level of typical non-management team member</w:t>
            </w:r>
            <w:r>
              <w:rPr>
                <w:rFonts w:ascii="Arial" w:hAnsi="Arial"/>
                <w:color w:val="011892"/>
              </w:rPr>
              <w:t xml:space="preserve"> (very high - very low)</w:t>
            </w:r>
          </w:p>
        </w:tc>
      </w:tr>
      <w:tr w:rsidR="00835050" w:rsidTr="00835050">
        <w:trPr>
          <w:trHeight w:val="88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spacing w:before="60" w:after="60"/>
              <w:jc w:val="center"/>
              <w:rPr>
                <w:rFonts w:ascii="Arial" w:hAnsi="Arial"/>
                <w:color w:val="000000"/>
                <w:lang w:val="ru-RU"/>
              </w:rPr>
            </w:pPr>
            <w:r>
              <w:rPr>
                <w:rFonts w:eastAsia="Cambria" w:cs="Cambria"/>
                <w:sz w:val="20"/>
                <w:szCs w:val="20"/>
              </w:rPr>
              <w:t>Degree of innovation (complexity indicator #9)</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rsidP="00835050">
            <w:pPr>
              <w:pStyle w:val="TableStyle2"/>
              <w:numPr>
                <w:ilvl w:val="0"/>
                <w:numId w:val="17"/>
              </w:numPr>
              <w:rPr>
                <w:rFonts w:ascii="Arial" w:hAnsi="Arial"/>
                <w:color w:val="011892"/>
                <w:lang w:val="en-US"/>
              </w:rPr>
            </w:pPr>
            <w:r>
              <w:rPr>
                <w:rFonts w:ascii="Arial" w:hAnsi="Arial"/>
                <w:color w:val="011892"/>
                <w:lang w:val="en-US"/>
              </w:rPr>
              <w:t>Technical processes</w:t>
            </w:r>
            <w:r>
              <w:rPr>
                <w:rFonts w:ascii="Arial" w:hAnsi="Arial"/>
                <w:color w:val="011892"/>
              </w:rPr>
              <w:t xml:space="preserve"> (most well-known - most unknown)</w:t>
            </w:r>
          </w:p>
          <w:p w:rsidR="00835050" w:rsidRDefault="00835050" w:rsidP="00835050">
            <w:pPr>
              <w:pStyle w:val="TableStyle2"/>
              <w:numPr>
                <w:ilvl w:val="0"/>
                <w:numId w:val="17"/>
              </w:numPr>
              <w:rPr>
                <w:rFonts w:ascii="Arial" w:hAnsi="Arial"/>
                <w:color w:val="011892"/>
                <w:lang w:val="en-US"/>
              </w:rPr>
            </w:pPr>
            <w:r>
              <w:rPr>
                <w:rFonts w:ascii="Arial" w:hAnsi="Arial"/>
                <w:color w:val="011892"/>
                <w:lang w:val="en-US"/>
              </w:rPr>
              <w:t>Technical methods (most well-known - most unknown)</w:t>
            </w:r>
          </w:p>
          <w:p w:rsidR="00835050" w:rsidRDefault="00835050" w:rsidP="00835050">
            <w:pPr>
              <w:pStyle w:val="TableStyle2"/>
              <w:numPr>
                <w:ilvl w:val="0"/>
                <w:numId w:val="17"/>
              </w:numPr>
              <w:rPr>
                <w:rFonts w:ascii="Arial" w:hAnsi="Arial"/>
                <w:color w:val="011892"/>
                <w:lang w:val="en-US"/>
              </w:rPr>
            </w:pPr>
            <w:r>
              <w:rPr>
                <w:rFonts w:ascii="Arial" w:hAnsi="Arial"/>
                <w:color w:val="011892"/>
                <w:lang w:val="en-US"/>
              </w:rPr>
              <w:t>Technical tools (design or delivery) (most well-known - most unknown)</w:t>
            </w:r>
          </w:p>
          <w:p w:rsidR="00835050" w:rsidRDefault="00835050" w:rsidP="00835050">
            <w:pPr>
              <w:pStyle w:val="TableStyle2"/>
              <w:numPr>
                <w:ilvl w:val="0"/>
                <w:numId w:val="17"/>
              </w:numPr>
              <w:rPr>
                <w:rFonts w:ascii="Arial" w:hAnsi="Arial"/>
                <w:color w:val="011892"/>
                <w:lang w:val="en-US"/>
              </w:rPr>
            </w:pPr>
            <w:r>
              <w:rPr>
                <w:rFonts w:ascii="Arial" w:hAnsi="Arial"/>
                <w:color w:val="011892"/>
                <w:lang w:val="en-US"/>
              </w:rPr>
              <w:t>Point in product life-cycle</w:t>
            </w:r>
            <w:r>
              <w:rPr>
                <w:rFonts w:ascii="Arial" w:hAnsi="Arial"/>
                <w:color w:val="011892"/>
              </w:rPr>
              <w:t xml:space="preserve"> (maturity - growth - introduction - research)</w:t>
            </w:r>
          </w:p>
        </w:tc>
      </w:tr>
      <w:tr w:rsidR="00835050" w:rsidTr="00835050">
        <w:trPr>
          <w:trHeight w:val="132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spacing w:before="60" w:after="60"/>
              <w:jc w:val="center"/>
              <w:rPr>
                <w:rFonts w:ascii="Arial" w:hAnsi="Arial"/>
                <w:color w:val="000000"/>
                <w:lang w:val="ru-RU"/>
              </w:rPr>
            </w:pPr>
            <w:r>
              <w:rPr>
                <w:rFonts w:eastAsia="Cambria" w:cs="Cambria"/>
                <w:sz w:val="20"/>
                <w:szCs w:val="20"/>
              </w:rPr>
              <w:t>Demand of coordination (complexity indicator #10)</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rsidP="00835050">
            <w:pPr>
              <w:pStyle w:val="TableStyle2"/>
              <w:numPr>
                <w:ilvl w:val="0"/>
                <w:numId w:val="18"/>
              </w:numPr>
              <w:rPr>
                <w:rFonts w:ascii="Arial" w:hAnsi="Arial"/>
                <w:color w:val="011892"/>
                <w:lang w:val="en-US"/>
              </w:rPr>
            </w:pPr>
            <w:r>
              <w:rPr>
                <w:rFonts w:ascii="Arial" w:hAnsi="Arial"/>
                <w:color w:val="011892"/>
                <w:lang w:val="en-US"/>
              </w:rPr>
              <w:t>Amount of autonomy the Project Manager has in coordinating the project (very high - very low)</w:t>
            </w:r>
          </w:p>
          <w:p w:rsidR="00835050" w:rsidRDefault="00835050" w:rsidP="00835050">
            <w:pPr>
              <w:pStyle w:val="TableStyle2"/>
              <w:numPr>
                <w:ilvl w:val="0"/>
                <w:numId w:val="18"/>
              </w:numPr>
              <w:rPr>
                <w:rFonts w:ascii="Arial" w:hAnsi="Arial"/>
                <w:color w:val="011892"/>
                <w:lang w:val="en-US"/>
              </w:rPr>
            </w:pPr>
            <w:r>
              <w:rPr>
                <w:rFonts w:ascii="Arial" w:hAnsi="Arial"/>
                <w:color w:val="011892"/>
                <w:lang w:val="en-US"/>
              </w:rPr>
              <w:t>Amount of autonomy the Project Manager has in promoting the project (very high - very low)</w:t>
            </w:r>
          </w:p>
          <w:p w:rsidR="00835050" w:rsidRDefault="00835050" w:rsidP="00835050">
            <w:pPr>
              <w:pStyle w:val="TableStyle2"/>
              <w:numPr>
                <w:ilvl w:val="0"/>
                <w:numId w:val="18"/>
              </w:numPr>
              <w:rPr>
                <w:rFonts w:ascii="Arial" w:hAnsi="Arial"/>
                <w:color w:val="011892"/>
                <w:lang w:val="en-US"/>
              </w:rPr>
            </w:pPr>
            <w:r>
              <w:rPr>
                <w:rFonts w:ascii="Arial" w:hAnsi="Arial"/>
                <w:color w:val="011892"/>
                <w:lang w:val="en-US"/>
              </w:rPr>
              <w:t>Amount of autonomy the Project Manager has in defending the project (very high - very low)</w:t>
            </w:r>
          </w:p>
        </w:tc>
      </w:tr>
      <w:tr w:rsidR="00835050" w:rsidTr="00835050">
        <w:trPr>
          <w:trHeight w:val="220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lastRenderedPageBreak/>
              <w:t>Project Control methods and documents used (tick off)</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Project assignment</w:t>
            </w:r>
          </w:p>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Work Breakdown Structure</w:t>
            </w:r>
          </w:p>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Milestone schedule</w:t>
            </w:r>
          </w:p>
          <w:p w:rsidR="00835050" w:rsidRDefault="00835050" w:rsidP="00835050">
            <w:pPr>
              <w:pStyle w:val="TableStyle2"/>
              <w:numPr>
                <w:ilvl w:val="0"/>
                <w:numId w:val="19"/>
              </w:numPr>
              <w:rPr>
                <w:rFonts w:ascii="Arial" w:hAnsi="Arial"/>
                <w:color w:val="011892"/>
              </w:rPr>
            </w:pPr>
            <w:r>
              <w:rPr>
                <w:rFonts w:ascii="Arial" w:hAnsi="Arial"/>
                <w:color w:val="011892"/>
              </w:rPr>
              <w:t>Stakeholder management</w:t>
            </w:r>
          </w:p>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Risk and opportunity management</w:t>
            </w:r>
          </w:p>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Resource plan</w:t>
            </w:r>
          </w:p>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Cost and finance plan</w:t>
            </w:r>
          </w:p>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Earned Value report</w:t>
            </w:r>
          </w:p>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Progress report</w:t>
            </w:r>
          </w:p>
          <w:p w:rsidR="00835050" w:rsidRDefault="00835050" w:rsidP="00835050">
            <w:pPr>
              <w:pStyle w:val="TableStyle2"/>
              <w:numPr>
                <w:ilvl w:val="0"/>
                <w:numId w:val="19"/>
              </w:numPr>
              <w:rPr>
                <w:rFonts w:ascii="Arial" w:hAnsi="Arial"/>
                <w:color w:val="011892"/>
                <w:lang w:val="en-US"/>
              </w:rPr>
            </w:pPr>
            <w:r>
              <w:rPr>
                <w:rFonts w:ascii="Arial" w:hAnsi="Arial"/>
                <w:color w:val="011892"/>
                <w:lang w:val="en-US"/>
              </w:rPr>
              <w:t>Others (list)</w:t>
            </w:r>
          </w:p>
        </w:tc>
      </w:tr>
      <w:tr w:rsidR="00835050" w:rsidTr="00835050">
        <w:trPr>
          <w:trHeight w:val="176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ICRHBTableText"/>
            </w:pPr>
            <w:r>
              <w:t>Description of project challenges</w:t>
            </w:r>
          </w:p>
        </w:tc>
        <w:tc>
          <w:tcPr>
            <w:tcW w:w="7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rPr>
                <w:rFonts w:ascii="Arial" w:eastAsia="Arial" w:hAnsi="Arial" w:cs="Arial"/>
                <w:color w:val="011892"/>
              </w:rPr>
            </w:pPr>
            <w:r>
              <w:rPr>
                <w:rFonts w:ascii="Arial" w:hAnsi="Arial"/>
                <w:color w:val="011892"/>
                <w:lang w:val="en-US"/>
              </w:rPr>
              <w:t xml:space="preserve">Describe how you have managed project </w:t>
            </w:r>
            <w:r>
              <w:rPr>
                <w:rFonts w:ascii="Arial" w:hAnsi="Arial"/>
                <w:color w:val="011892"/>
              </w:rPr>
              <w:t xml:space="preserve">challenges </w:t>
            </w:r>
            <w:r>
              <w:rPr>
                <w:rFonts w:ascii="Arial" w:hAnsi="Arial"/>
                <w:color w:val="011892"/>
                <w:lang w:val="en-US"/>
              </w:rPr>
              <w:t>and how you met the complexity criteria. You can use the STAR approach (Situation, Task, Action, Result) in order to structure the report.</w:t>
            </w:r>
          </w:p>
          <w:p w:rsidR="00835050" w:rsidRDefault="00835050" w:rsidP="00835050">
            <w:pPr>
              <w:pStyle w:val="TableStyle2"/>
              <w:numPr>
                <w:ilvl w:val="0"/>
                <w:numId w:val="20"/>
              </w:numPr>
              <w:rPr>
                <w:rFonts w:ascii="Arial" w:eastAsia="Arial" w:hAnsi="Arial" w:cs="Arial"/>
                <w:color w:val="011892"/>
                <w:lang w:val="en-US"/>
              </w:rPr>
            </w:pPr>
            <w:r>
              <w:rPr>
                <w:rFonts w:ascii="Arial" w:hAnsi="Arial"/>
                <w:color w:val="011892"/>
                <w:lang w:val="en-US"/>
              </w:rPr>
              <w:t>Situation/challenge</w:t>
            </w:r>
          </w:p>
          <w:p w:rsidR="00835050" w:rsidRDefault="00835050" w:rsidP="00835050">
            <w:pPr>
              <w:pStyle w:val="TableStyle2"/>
              <w:numPr>
                <w:ilvl w:val="0"/>
                <w:numId w:val="20"/>
              </w:numPr>
              <w:rPr>
                <w:rFonts w:ascii="Arial" w:eastAsia="Arial" w:hAnsi="Arial" w:cs="Arial"/>
                <w:color w:val="011892"/>
                <w:lang w:val="en-US"/>
              </w:rPr>
            </w:pPr>
            <w:r>
              <w:rPr>
                <w:rFonts w:ascii="Arial" w:hAnsi="Arial"/>
                <w:color w:val="011892"/>
                <w:lang w:val="en-US"/>
              </w:rPr>
              <w:t xml:space="preserve">Effort to deal with it </w:t>
            </w:r>
          </w:p>
          <w:p w:rsidR="00835050" w:rsidRDefault="00835050" w:rsidP="00835050">
            <w:pPr>
              <w:pStyle w:val="TableStyle2"/>
              <w:numPr>
                <w:ilvl w:val="0"/>
                <w:numId w:val="20"/>
              </w:numPr>
              <w:rPr>
                <w:rFonts w:ascii="Arial" w:eastAsia="Arial" w:hAnsi="Arial" w:cs="Arial"/>
                <w:color w:val="011892"/>
                <w:lang w:val="en-US"/>
              </w:rPr>
            </w:pPr>
            <w:r>
              <w:rPr>
                <w:rFonts w:ascii="Arial" w:hAnsi="Arial"/>
                <w:color w:val="011892"/>
                <w:lang w:val="en-US"/>
              </w:rPr>
              <w:t>Outcome</w:t>
            </w:r>
          </w:p>
          <w:p w:rsidR="00835050" w:rsidRDefault="00835050" w:rsidP="00835050">
            <w:pPr>
              <w:pStyle w:val="TableStyle2"/>
              <w:numPr>
                <w:ilvl w:val="0"/>
                <w:numId w:val="20"/>
              </w:numPr>
              <w:rPr>
                <w:rFonts w:ascii="Arial" w:eastAsia="Arial" w:hAnsi="Arial" w:cs="Arial"/>
                <w:color w:val="011892"/>
                <w:lang w:val="en-US"/>
              </w:rPr>
            </w:pPr>
            <w:r>
              <w:rPr>
                <w:rFonts w:ascii="Arial" w:hAnsi="Arial"/>
                <w:color w:val="011892"/>
                <w:lang w:val="en-US"/>
              </w:rPr>
              <w:t>Reference to CEs</w:t>
            </w:r>
          </w:p>
          <w:p w:rsidR="00835050" w:rsidRDefault="00835050">
            <w:pPr>
              <w:pStyle w:val="TableStyle2"/>
              <w:tabs>
                <w:tab w:val="left" w:pos="720"/>
                <w:tab w:val="left" w:pos="1440"/>
                <w:tab w:val="left" w:pos="2160"/>
                <w:tab w:val="left" w:pos="2880"/>
                <w:tab w:val="left" w:pos="3600"/>
                <w:tab w:val="left" w:pos="4320"/>
                <w:tab w:val="left" w:pos="5040"/>
                <w:tab w:val="left" w:pos="5760"/>
                <w:tab w:val="left" w:pos="6480"/>
                <w:tab w:val="left" w:pos="7200"/>
              </w:tabs>
            </w:pPr>
            <w:r>
              <w:rPr>
                <w:rFonts w:ascii="Arial" w:hAnsi="Arial"/>
                <w:color w:val="011892"/>
                <w:lang w:val="en-US"/>
              </w:rPr>
              <w:t>You can include the links to the information in complexity criteria form</w:t>
            </w:r>
          </w:p>
        </w:tc>
      </w:tr>
    </w:tbl>
    <w:p w:rsidR="00835050" w:rsidRDefault="00835050" w:rsidP="00835050">
      <w:pPr>
        <w:widowControl w:val="0"/>
        <w:rPr>
          <w:rFonts w:ascii="Arial" w:eastAsia="Arial" w:hAnsi="Arial" w:cs="Arial"/>
          <w:b/>
          <w:bCs/>
          <w:color w:val="000000"/>
          <w:sz w:val="22"/>
          <w:szCs w:val="22"/>
          <w:u w:color="000000"/>
        </w:rPr>
      </w:pPr>
    </w:p>
    <w:p w:rsidR="00835050" w:rsidRDefault="00835050" w:rsidP="00835050"/>
    <w:p w:rsidR="00835050" w:rsidRDefault="00835050" w:rsidP="00835050">
      <w:pPr>
        <w:pStyle w:val="ICRHBNormal"/>
      </w:pPr>
      <w:r w:rsidRPr="00835050">
        <w:rPr>
          <w:highlight w:val="yellow"/>
        </w:rPr>
        <w:t>Please copy and fill in relevant parts of this report according your needs to cover your experience. Please delete text marked in blue and fill in your own text in relevance to the project. Suggestion texts in</w:t>
      </w:r>
      <w:bookmarkStart w:id="0" w:name="_GoBack"/>
      <w:bookmarkEnd w:id="0"/>
      <w:r w:rsidRPr="00835050">
        <w:rPr>
          <w:highlight w:val="yellow"/>
        </w:rPr>
        <w:t xml:space="preserve"> blue color are according complexity ratings (very low -&gt; very high).</w:t>
      </w:r>
    </w:p>
    <w:p w:rsidR="00644013" w:rsidRDefault="00644013" w:rsidP="00644013">
      <w:pPr>
        <w:pStyle w:val="Body"/>
        <w:spacing w:after="120" w:line="240" w:lineRule="auto"/>
        <w:rPr>
          <w:sz w:val="18"/>
          <w:szCs w:val="20"/>
          <w:lang w:val="en-US"/>
        </w:rPr>
      </w:pPr>
    </w:p>
    <w:p w:rsidR="00835050" w:rsidRDefault="00835050" w:rsidP="00644013">
      <w:pPr>
        <w:pStyle w:val="Body"/>
        <w:spacing w:after="120" w:line="240" w:lineRule="auto"/>
        <w:rPr>
          <w:sz w:val="18"/>
          <w:szCs w:val="20"/>
          <w:lang w:val="en-US"/>
        </w:rPr>
      </w:pPr>
    </w:p>
    <w:p w:rsidR="00835050" w:rsidRPr="00835050" w:rsidRDefault="00835050" w:rsidP="00644013">
      <w:pPr>
        <w:pStyle w:val="Body"/>
        <w:spacing w:after="120" w:line="240" w:lineRule="auto"/>
        <w:rPr>
          <w:sz w:val="18"/>
          <w:szCs w:val="20"/>
          <w:lang w:val="en-US"/>
        </w:rPr>
      </w:pPr>
      <w:r>
        <w:rPr>
          <w:sz w:val="18"/>
          <w:szCs w:val="20"/>
          <w:lang w:val="en-US"/>
        </w:rPr>
        <w:t>---------------------------------------------------</w:t>
      </w:r>
    </w:p>
    <w:p w:rsidR="00644013" w:rsidRPr="00835050" w:rsidRDefault="00644013" w:rsidP="00644013">
      <w:pPr>
        <w:pStyle w:val="Body"/>
        <w:spacing w:after="120" w:line="240" w:lineRule="auto"/>
        <w:rPr>
          <w:b/>
          <w:sz w:val="18"/>
          <w:szCs w:val="20"/>
          <w:lang w:val="en-GB"/>
        </w:rPr>
      </w:pPr>
      <w:r w:rsidRPr="00835050">
        <w:rPr>
          <w:b/>
          <w:sz w:val="18"/>
          <w:szCs w:val="20"/>
          <w:lang w:val="en-GB"/>
        </w:rPr>
        <w:t>Extracted from ICR4 (</w:t>
      </w:r>
      <w:hyperlink r:id="rId9" w:history="1">
        <w:r w:rsidRPr="00835050">
          <w:rPr>
            <w:rStyle w:val="Hyperlink"/>
            <w:b/>
            <w:sz w:val="18"/>
            <w:szCs w:val="20"/>
            <w:lang w:val="en-GB"/>
          </w:rPr>
          <w:t>http://www.ipma.world/certification/icr/</w:t>
        </w:r>
      </w:hyperlink>
      <w:r w:rsidRPr="00835050">
        <w:rPr>
          <w:b/>
          <w:sz w:val="18"/>
          <w:szCs w:val="20"/>
          <w:lang w:val="en-GB"/>
        </w:rPr>
        <w:t xml:space="preserve">): </w:t>
      </w:r>
    </w:p>
    <w:p w:rsidR="00644013" w:rsidRPr="00835050" w:rsidRDefault="00644013" w:rsidP="00644013">
      <w:pPr>
        <w:pStyle w:val="Body"/>
        <w:spacing w:after="120" w:line="240" w:lineRule="auto"/>
        <w:rPr>
          <w:sz w:val="18"/>
          <w:szCs w:val="20"/>
          <w:lang w:val="en-GB"/>
        </w:rPr>
      </w:pPr>
      <w:r w:rsidRPr="00835050">
        <w:rPr>
          <w:sz w:val="18"/>
          <w:szCs w:val="20"/>
          <w:lang w:val="en-GB"/>
        </w:rPr>
        <w:t>3.2.7 The Executive Summary Report can be used by assessors in preparation for the interview. For levels A, B and C, the applicant submits an Executive Summary Report of a maximum of 15 pages regarding their suitability for assessment based on the eligibility criteria. The report includes:</w:t>
      </w:r>
    </w:p>
    <w:p w:rsidR="00644013" w:rsidRPr="00835050" w:rsidRDefault="00644013" w:rsidP="00644013">
      <w:pPr>
        <w:pStyle w:val="Body"/>
        <w:numPr>
          <w:ilvl w:val="0"/>
          <w:numId w:val="5"/>
        </w:numPr>
        <w:spacing w:after="120" w:line="240" w:lineRule="auto"/>
        <w:rPr>
          <w:sz w:val="18"/>
          <w:szCs w:val="20"/>
          <w:lang w:val="en-GB"/>
        </w:rPr>
      </w:pPr>
      <w:r w:rsidRPr="00835050">
        <w:rPr>
          <w:sz w:val="18"/>
          <w:szCs w:val="20"/>
          <w:lang w:val="en-GB"/>
        </w:rPr>
        <w:t>organisation (company details, industry and project types, principal objectives of the organisation and business unit in which the applicant works);</w:t>
      </w:r>
    </w:p>
    <w:p w:rsidR="00644013" w:rsidRPr="00835050" w:rsidRDefault="00644013" w:rsidP="00644013">
      <w:pPr>
        <w:pStyle w:val="Body"/>
        <w:numPr>
          <w:ilvl w:val="0"/>
          <w:numId w:val="5"/>
        </w:numPr>
        <w:spacing w:after="120" w:line="240" w:lineRule="auto"/>
        <w:rPr>
          <w:sz w:val="18"/>
          <w:szCs w:val="20"/>
          <w:lang w:val="en-GB"/>
        </w:rPr>
      </w:pPr>
      <w:r w:rsidRPr="00835050">
        <w:rPr>
          <w:sz w:val="18"/>
          <w:szCs w:val="20"/>
          <w:lang w:val="en-GB"/>
        </w:rPr>
        <w:t>a one-page summary for each of the project(s)/programme(s)/portfolio(s) with related time schedules and phases and resources available to them;</w:t>
      </w:r>
    </w:p>
    <w:p w:rsidR="00644013" w:rsidRPr="00835050" w:rsidRDefault="00644013" w:rsidP="00644013">
      <w:pPr>
        <w:pStyle w:val="Body"/>
        <w:numPr>
          <w:ilvl w:val="0"/>
          <w:numId w:val="5"/>
        </w:numPr>
        <w:spacing w:after="120" w:line="240" w:lineRule="auto"/>
        <w:rPr>
          <w:sz w:val="18"/>
          <w:szCs w:val="20"/>
          <w:lang w:val="en-GB"/>
        </w:rPr>
      </w:pPr>
      <w:r w:rsidRPr="00835050">
        <w:rPr>
          <w:sz w:val="18"/>
          <w:szCs w:val="20"/>
          <w:lang w:val="en-GB"/>
        </w:rPr>
        <w:t>the role of the applicant (an organisation chart with their position identified, their area of responsibility, an overview of the project management procedures they use, their relationship with internal and external stakeholders).</w:t>
      </w:r>
    </w:p>
    <w:p w:rsidR="00644013" w:rsidRPr="00835050" w:rsidRDefault="00644013" w:rsidP="00644013">
      <w:pPr>
        <w:pStyle w:val="Body"/>
        <w:spacing w:after="120" w:line="240" w:lineRule="auto"/>
        <w:rPr>
          <w:sz w:val="18"/>
          <w:szCs w:val="20"/>
          <w:lang w:val="en-GB"/>
        </w:rPr>
      </w:pPr>
      <w:r w:rsidRPr="00835050">
        <w:rPr>
          <w:sz w:val="18"/>
          <w:szCs w:val="20"/>
          <w:lang w:val="en-GB"/>
        </w:rPr>
        <w:t xml:space="preserve">3.2.8 In addition </w:t>
      </w:r>
    </w:p>
    <w:p w:rsidR="00644013" w:rsidRPr="00835050" w:rsidRDefault="00644013" w:rsidP="00644013">
      <w:pPr>
        <w:pStyle w:val="Body"/>
        <w:numPr>
          <w:ilvl w:val="0"/>
          <w:numId w:val="3"/>
        </w:numPr>
        <w:spacing w:after="120" w:line="240" w:lineRule="auto"/>
        <w:rPr>
          <w:sz w:val="18"/>
          <w:szCs w:val="20"/>
          <w:lang w:val="en-GB"/>
        </w:rPr>
      </w:pPr>
      <w:r w:rsidRPr="00835050">
        <w:rPr>
          <w:sz w:val="18"/>
          <w:szCs w:val="20"/>
          <w:lang w:val="en-GB"/>
        </w:rPr>
        <w:t>for levels A and B: a description of how they have led each project, programme or portfolio and how they meet the complexity criteria for the level being applied for, noting that these details will need to be used by the candidate as the basis for the report; and</w:t>
      </w:r>
    </w:p>
    <w:p w:rsidR="00644013" w:rsidRPr="00835050" w:rsidRDefault="00644013" w:rsidP="00644013">
      <w:pPr>
        <w:pStyle w:val="Body"/>
        <w:numPr>
          <w:ilvl w:val="0"/>
          <w:numId w:val="3"/>
        </w:numPr>
        <w:spacing w:after="120" w:line="240" w:lineRule="auto"/>
        <w:rPr>
          <w:sz w:val="18"/>
          <w:szCs w:val="20"/>
          <w:lang w:val="en-GB"/>
        </w:rPr>
      </w:pPr>
      <w:r w:rsidRPr="00835050">
        <w:rPr>
          <w:sz w:val="18"/>
          <w:szCs w:val="20"/>
          <w:lang w:val="en-GB"/>
        </w:rPr>
        <w:t>for Level C: a description of how they have managed each project and how they meet the complexity criteria.</w:t>
      </w:r>
    </w:p>
    <w:sectPr w:rsidR="00644013" w:rsidRPr="00835050" w:rsidSect="00835050">
      <w:headerReference w:type="default" r:id="rId10"/>
      <w:footerReference w:type="default" r:id="rId11"/>
      <w:pgSz w:w="11900" w:h="16840"/>
      <w:pgMar w:top="1134" w:right="1134" w:bottom="1134" w:left="1560"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CF5" w:rsidRDefault="00D06CF5" w:rsidP="003735B8">
      <w:r>
        <w:separator/>
      </w:r>
    </w:p>
  </w:endnote>
  <w:endnote w:type="continuationSeparator" w:id="0">
    <w:p w:rsidR="00D06CF5" w:rsidRDefault="00D06CF5" w:rsidP="0037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B8" w:rsidRDefault="003735B8">
    <w:pPr>
      <w:pStyle w:val="Footer"/>
      <w:jc w:val="right"/>
    </w:pPr>
  </w:p>
  <w:p w:rsidR="003735B8" w:rsidRDefault="00A54C16">
    <w:pPr>
      <w:pStyle w:val="Footer"/>
    </w:pPr>
    <w:r>
      <w:rPr>
        <w:lang w:val="en-US"/>
      </w:rPr>
      <w:tab/>
    </w:r>
    <w:r w:rsidR="00644013">
      <w:rPr>
        <w:lang w:val="en-US"/>
      </w:rPr>
      <w:t xml:space="preserve">Page </w:t>
    </w:r>
    <w:r w:rsidR="003735B8">
      <w:rPr>
        <w:lang w:val="en-US"/>
      </w:rPr>
      <w:fldChar w:fldCharType="begin"/>
    </w:r>
    <w:r>
      <w:rPr>
        <w:lang w:val="en-US"/>
      </w:rPr>
      <w:instrText xml:space="preserve"> PAGE </w:instrText>
    </w:r>
    <w:r w:rsidR="003735B8">
      <w:rPr>
        <w:lang w:val="en-US"/>
      </w:rPr>
      <w:fldChar w:fldCharType="separate"/>
    </w:r>
    <w:r w:rsidR="00835050">
      <w:rPr>
        <w:noProof/>
        <w:lang w:val="en-US"/>
      </w:rPr>
      <w:t>1</w:t>
    </w:r>
    <w:r w:rsidR="003735B8">
      <w:rPr>
        <w:lang w:val="en-US"/>
      </w:rPr>
      <w:fldChar w:fldCharType="end"/>
    </w:r>
    <w:r>
      <w:rPr>
        <w:lang w:val="en-US"/>
      </w:rPr>
      <w:t xml:space="preserve"> </w:t>
    </w:r>
    <w:r w:rsidR="00644013">
      <w:rPr>
        <w:lang w:val="en-US"/>
      </w:rPr>
      <w:t>of</w:t>
    </w:r>
    <w:r>
      <w:rPr>
        <w:lang w:val="en-US"/>
      </w:rPr>
      <w:t xml:space="preserve"> </w:t>
    </w:r>
    <w:r w:rsidR="003735B8">
      <w:rPr>
        <w:lang w:val="en-US"/>
      </w:rPr>
      <w:fldChar w:fldCharType="begin"/>
    </w:r>
    <w:r>
      <w:rPr>
        <w:lang w:val="en-US"/>
      </w:rPr>
      <w:instrText xml:space="preserve"> NUMPAGES </w:instrText>
    </w:r>
    <w:r w:rsidR="003735B8">
      <w:rPr>
        <w:lang w:val="en-US"/>
      </w:rPr>
      <w:fldChar w:fldCharType="separate"/>
    </w:r>
    <w:r w:rsidR="00835050">
      <w:rPr>
        <w:noProof/>
        <w:lang w:val="en-US"/>
      </w:rPr>
      <w:t>5</w:t>
    </w:r>
    <w:r w:rsidR="003735B8">
      <w:rPr>
        <w:lang w:val="en-US"/>
      </w:rPr>
      <w:fldChar w:fldCharType="end"/>
    </w:r>
    <w:r w:rsidR="00644013">
      <w:rPr>
        <w:lang w:val="en-US"/>
      </w:rPr>
      <w:tab/>
      <w:t>v1</w:t>
    </w:r>
    <w:r w:rsidR="006A12F9">
      <w:rPr>
        <w:lang w:val="en-US"/>
      </w:rPr>
      <w:t>, 1</w:t>
    </w:r>
    <w:r>
      <w:rPr>
        <w:lang w:val="en-US"/>
      </w:rPr>
      <w:t>.</w:t>
    </w:r>
    <w:r w:rsidR="00644013">
      <w:rPr>
        <w:lang w:val="en-US"/>
      </w:rPr>
      <w:t>11</w:t>
    </w:r>
    <w:r>
      <w:rPr>
        <w:lang w:val="en-US"/>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CF5" w:rsidRDefault="00D06CF5" w:rsidP="003735B8">
      <w:r>
        <w:separator/>
      </w:r>
    </w:p>
  </w:footnote>
  <w:footnote w:type="continuationSeparator" w:id="0">
    <w:p w:rsidR="00D06CF5" w:rsidRDefault="00D06CF5" w:rsidP="0037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EC" w:rsidRDefault="005E1EEC">
    <w:pPr>
      <w:pStyle w:val="Header"/>
    </w:pPr>
    <w:r>
      <w:rPr>
        <w:noProof/>
        <w:lang w:val="et-EE" w:eastAsia="et-EE"/>
      </w:rPr>
      <w:drawing>
        <wp:anchor distT="0" distB="0" distL="0" distR="0" simplePos="0" relativeHeight="251658240" behindDoc="0" locked="0" layoutInCell="1" allowOverlap="1" wp14:anchorId="3FD8CE55" wp14:editId="7B7079FA">
          <wp:simplePos x="0" y="0"/>
          <wp:positionH relativeFrom="column">
            <wp:posOffset>322580</wp:posOffset>
          </wp:positionH>
          <wp:positionV relativeFrom="paragraph">
            <wp:posOffset>-373380</wp:posOffset>
          </wp:positionV>
          <wp:extent cx="4762500" cy="370840"/>
          <wp:effectExtent l="0" t="0" r="0" b="0"/>
          <wp:wrapSquare wrapText="largest"/>
          <wp:docPr id="4"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370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6CA"/>
    <w:multiLevelType w:val="hybridMultilevel"/>
    <w:tmpl w:val="36EC6FAA"/>
    <w:lvl w:ilvl="0" w:tplc="4420EEB2">
      <w:start w:val="1"/>
      <w:numFmt w:val="bullet"/>
      <w:lvlText w:val="•"/>
      <w:lvlJc w:val="left"/>
      <w:pPr>
        <w:ind w:left="34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4C2D21C">
      <w:start w:val="1"/>
      <w:numFmt w:val="bullet"/>
      <w:lvlText w:val="o"/>
      <w:lvlJc w:val="left"/>
      <w:pPr>
        <w:ind w:left="106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8E22006">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C96E538">
      <w:start w:val="1"/>
      <w:numFmt w:val="bullet"/>
      <w:lvlText w:val="•"/>
      <w:lvlJc w:val="left"/>
      <w:pPr>
        <w:ind w:left="250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3F62996">
      <w:start w:val="1"/>
      <w:numFmt w:val="bullet"/>
      <w:lvlText w:val="o"/>
      <w:lvlJc w:val="left"/>
      <w:pPr>
        <w:ind w:left="322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1908AF0">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B76E68A">
      <w:start w:val="1"/>
      <w:numFmt w:val="bullet"/>
      <w:lvlText w:val="•"/>
      <w:lvlJc w:val="left"/>
      <w:pPr>
        <w:ind w:left="466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A0239D8">
      <w:start w:val="1"/>
      <w:numFmt w:val="bullet"/>
      <w:lvlText w:val="o"/>
      <w:lvlJc w:val="left"/>
      <w:pPr>
        <w:ind w:left="538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472FC82">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F0651D"/>
    <w:multiLevelType w:val="hybridMultilevel"/>
    <w:tmpl w:val="9E303D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0D565C"/>
    <w:multiLevelType w:val="hybridMultilevel"/>
    <w:tmpl w:val="89202294"/>
    <w:lvl w:ilvl="0" w:tplc="03B6CDE0">
      <w:start w:val="1"/>
      <w:numFmt w:val="bullet"/>
      <w:lvlText w:val="•"/>
      <w:lvlJc w:val="left"/>
      <w:pPr>
        <w:ind w:left="340" w:hanging="3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697C4">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B2F2DC">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A5412">
      <w:start w:val="1"/>
      <w:numFmt w:val="bullet"/>
      <w:lvlText w:val="•"/>
      <w:lvlJc w:val="left"/>
      <w:pPr>
        <w:ind w:left="2466" w:hanging="3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4E5FD2">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2B844">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925E82">
      <w:start w:val="1"/>
      <w:numFmt w:val="bullet"/>
      <w:lvlText w:val="•"/>
      <w:lvlJc w:val="left"/>
      <w:pPr>
        <w:ind w:left="4626" w:hanging="3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40E974">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4B6D4">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D925CB"/>
    <w:multiLevelType w:val="hybridMultilevel"/>
    <w:tmpl w:val="31A603DE"/>
    <w:lvl w:ilvl="0" w:tplc="C8C492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07493D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C0E74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EB4D1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49E0E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46A5C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96E24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654126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65E13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0EAB7930"/>
    <w:multiLevelType w:val="hybridMultilevel"/>
    <w:tmpl w:val="CD4A49F0"/>
    <w:lvl w:ilvl="0" w:tplc="FD426B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226950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F7AE8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1A8BE2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876C7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E9E0B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4E2387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682596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CBAE9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30660C6"/>
    <w:multiLevelType w:val="hybridMultilevel"/>
    <w:tmpl w:val="96AA5D92"/>
    <w:lvl w:ilvl="0" w:tplc="1DACD8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8FEA8A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F8477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DFE16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12845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CE2E8B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514A1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B2D56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94603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67B08CC"/>
    <w:multiLevelType w:val="hybridMultilevel"/>
    <w:tmpl w:val="5DDC367C"/>
    <w:lvl w:ilvl="0" w:tplc="A61065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1DC1B4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DD8CE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B8AF3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F7862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436FC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556B2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E14D82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1720D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0712596"/>
    <w:multiLevelType w:val="hybridMultilevel"/>
    <w:tmpl w:val="3DBCCDA4"/>
    <w:lvl w:ilvl="0" w:tplc="BD68C2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D8E257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3DCAB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77872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4C98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7046D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C2679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3080CF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7DA49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82F2AED"/>
    <w:multiLevelType w:val="hybridMultilevel"/>
    <w:tmpl w:val="16B6C8BE"/>
    <w:lvl w:ilvl="0" w:tplc="97B8D8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562441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30AA5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2C69A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3E220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32C45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C1E79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08939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2BC37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4FF40901"/>
    <w:multiLevelType w:val="hybridMultilevel"/>
    <w:tmpl w:val="18B2D380"/>
    <w:lvl w:ilvl="0" w:tplc="5C20A7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EC251B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E2CA7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1803C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50884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16065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C3AED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E10021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804AF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56A117FB"/>
    <w:multiLevelType w:val="hybridMultilevel"/>
    <w:tmpl w:val="59A80FF2"/>
    <w:lvl w:ilvl="0" w:tplc="19006C8C">
      <w:start w:val="1"/>
      <w:numFmt w:val="bullet"/>
      <w:lvlText w:val="•"/>
      <w:lvlJc w:val="left"/>
      <w:pPr>
        <w:ind w:left="340" w:hanging="3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872FC">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086FA">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66628">
      <w:start w:val="1"/>
      <w:numFmt w:val="bullet"/>
      <w:lvlText w:val="•"/>
      <w:lvlJc w:val="left"/>
      <w:pPr>
        <w:ind w:left="2466" w:hanging="3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04CA44">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844AD8">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0EF26">
      <w:start w:val="1"/>
      <w:numFmt w:val="bullet"/>
      <w:lvlText w:val="•"/>
      <w:lvlJc w:val="left"/>
      <w:pPr>
        <w:ind w:left="4626" w:hanging="3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6ECE70">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205540">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A6C3AD1"/>
    <w:multiLevelType w:val="hybridMultilevel"/>
    <w:tmpl w:val="2EC00A9E"/>
    <w:lvl w:ilvl="0" w:tplc="AFA25F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B8EC20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BC64B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3EC7B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C9C4A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61640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D0DB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B70C4B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85E69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BEB1969"/>
    <w:multiLevelType w:val="hybridMultilevel"/>
    <w:tmpl w:val="25FEFE6E"/>
    <w:lvl w:ilvl="0" w:tplc="4AC243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6CE67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C24876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09A9C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A7E77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6FE61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20E86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894B0C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390C7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65F23FE0"/>
    <w:multiLevelType w:val="hybridMultilevel"/>
    <w:tmpl w:val="5978B3B2"/>
    <w:lvl w:ilvl="0" w:tplc="466893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8E2939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C4EF7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BEA8EF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E6C5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C227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944E0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83A747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D962B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69B64B34"/>
    <w:multiLevelType w:val="hybridMultilevel"/>
    <w:tmpl w:val="BEC298DE"/>
    <w:lvl w:ilvl="0" w:tplc="04250001">
      <w:start w:val="1"/>
      <w:numFmt w:val="bullet"/>
      <w:lvlText w:val=""/>
      <w:lvlJc w:val="left"/>
      <w:pPr>
        <w:ind w:left="340" w:hanging="34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697C4">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B2F2DC">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A5412">
      <w:start w:val="1"/>
      <w:numFmt w:val="bullet"/>
      <w:lvlText w:val="•"/>
      <w:lvlJc w:val="left"/>
      <w:pPr>
        <w:ind w:left="2466" w:hanging="3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4E5FD2">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2B844">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925E82">
      <w:start w:val="1"/>
      <w:numFmt w:val="bullet"/>
      <w:lvlText w:val="•"/>
      <w:lvlJc w:val="left"/>
      <w:pPr>
        <w:ind w:left="4626" w:hanging="3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40E974">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4B6D4">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B71275D"/>
    <w:multiLevelType w:val="hybridMultilevel"/>
    <w:tmpl w:val="9A02D654"/>
    <w:lvl w:ilvl="0" w:tplc="DA7EBE6E">
      <w:start w:val="1"/>
      <w:numFmt w:val="bullet"/>
      <w:lvlText w:val="•"/>
      <w:lvlJc w:val="left"/>
      <w:pPr>
        <w:ind w:left="34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7CCDF40">
      <w:start w:val="1"/>
      <w:numFmt w:val="bullet"/>
      <w:lvlText w:val="o"/>
      <w:lvlJc w:val="left"/>
      <w:pPr>
        <w:ind w:left="106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D127F62">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DFE417C">
      <w:start w:val="1"/>
      <w:numFmt w:val="bullet"/>
      <w:lvlText w:val="•"/>
      <w:lvlJc w:val="left"/>
      <w:pPr>
        <w:ind w:left="250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EB49E64">
      <w:start w:val="1"/>
      <w:numFmt w:val="bullet"/>
      <w:lvlText w:val="o"/>
      <w:lvlJc w:val="left"/>
      <w:pPr>
        <w:ind w:left="322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1843076">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48A038E">
      <w:start w:val="1"/>
      <w:numFmt w:val="bullet"/>
      <w:lvlText w:val="•"/>
      <w:lvlJc w:val="left"/>
      <w:pPr>
        <w:ind w:left="466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BC87028">
      <w:start w:val="1"/>
      <w:numFmt w:val="bullet"/>
      <w:lvlText w:val="o"/>
      <w:lvlJc w:val="left"/>
      <w:pPr>
        <w:ind w:left="538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1A0554E">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70B93F8A"/>
    <w:multiLevelType w:val="hybridMultilevel"/>
    <w:tmpl w:val="B88AFE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4E36D7C"/>
    <w:multiLevelType w:val="hybridMultilevel"/>
    <w:tmpl w:val="F02EAD00"/>
    <w:lvl w:ilvl="0" w:tplc="435207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7189A4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456CD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33A7A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35E85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6DE59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46C12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C5A817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23E80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754E0C41"/>
    <w:multiLevelType w:val="hybridMultilevel"/>
    <w:tmpl w:val="B6486020"/>
    <w:lvl w:ilvl="0" w:tplc="0E02DB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EBA57C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6FA22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28045C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8720DF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3429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07053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9820BA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07E1E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7F1D41A9"/>
    <w:multiLevelType w:val="hybridMultilevel"/>
    <w:tmpl w:val="69682716"/>
    <w:lvl w:ilvl="0" w:tplc="CE2633F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F5C0BA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7B001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B58AB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DC0E7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2B2F5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6BE8C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190E95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392E7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s>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0"/>
  </w:num>
  <w:num w:numId="2">
    <w:abstractNumId w:val="2"/>
  </w:num>
  <w:num w:numId="3">
    <w:abstractNumId w:val="16"/>
  </w:num>
  <w:num w:numId="4">
    <w:abstractNumId w:val="1"/>
  </w:num>
  <w:num w:numId="5">
    <w:abstractNumId w:val="14"/>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B8"/>
    <w:rsid w:val="00230F85"/>
    <w:rsid w:val="00245493"/>
    <w:rsid w:val="003735B8"/>
    <w:rsid w:val="005E1EEC"/>
    <w:rsid w:val="00644013"/>
    <w:rsid w:val="006A12F9"/>
    <w:rsid w:val="007735F7"/>
    <w:rsid w:val="00835050"/>
    <w:rsid w:val="009771DD"/>
    <w:rsid w:val="00A54C16"/>
    <w:rsid w:val="00B37F60"/>
    <w:rsid w:val="00D06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9FDB"/>
  <w15:docId w15:val="{356B699B-46CC-481E-A6CD-1E59EF85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35B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5B8"/>
    <w:rPr>
      <w:u w:val="single"/>
    </w:rPr>
  </w:style>
  <w:style w:type="paragraph" w:customStyle="1" w:styleId="HeaderFooter">
    <w:name w:val="Header &amp; Footer"/>
    <w:rsid w:val="003735B8"/>
    <w:pPr>
      <w:tabs>
        <w:tab w:val="right" w:pos="9020"/>
      </w:tabs>
    </w:pPr>
    <w:rPr>
      <w:rFonts w:ascii="Helvetica" w:hAnsi="Helvetica" w:cs="Arial Unicode MS"/>
      <w:color w:val="000000"/>
      <w:sz w:val="24"/>
      <w:szCs w:val="24"/>
    </w:rPr>
  </w:style>
  <w:style w:type="paragraph" w:styleId="Footer">
    <w:name w:val="footer"/>
    <w:rsid w:val="003735B8"/>
    <w:pPr>
      <w:tabs>
        <w:tab w:val="center" w:pos="4677"/>
        <w:tab w:val="right" w:pos="9355"/>
      </w:tabs>
    </w:pPr>
    <w:rPr>
      <w:rFonts w:ascii="Arial" w:hAnsi="Arial" w:cs="Arial Unicode MS"/>
      <w:color w:val="000000"/>
      <w:u w:color="000000"/>
      <w:lang w:val="ru-RU"/>
    </w:rPr>
  </w:style>
  <w:style w:type="paragraph" w:customStyle="1" w:styleId="ICRHBFooter">
    <w:name w:val="ICRHB Footer"/>
    <w:rsid w:val="003735B8"/>
    <w:pPr>
      <w:tabs>
        <w:tab w:val="center" w:pos="4677"/>
        <w:tab w:val="right" w:pos="9355"/>
      </w:tabs>
    </w:pPr>
    <w:rPr>
      <w:rFonts w:ascii="Arial" w:hAnsi="Arial" w:cs="Arial Unicode MS"/>
      <w:color w:val="000000"/>
      <w:u w:color="000000"/>
      <w:lang w:val="en-US"/>
    </w:rPr>
  </w:style>
  <w:style w:type="paragraph" w:customStyle="1" w:styleId="Body">
    <w:name w:val="Body"/>
    <w:rsid w:val="003735B8"/>
    <w:pPr>
      <w:spacing w:after="160" w:line="259" w:lineRule="auto"/>
    </w:pPr>
    <w:rPr>
      <w:rFonts w:ascii="Arial" w:eastAsia="Arial" w:hAnsi="Arial" w:cs="Arial"/>
      <w:color w:val="000000"/>
      <w:sz w:val="22"/>
      <w:szCs w:val="22"/>
      <w:u w:color="000000"/>
    </w:rPr>
  </w:style>
  <w:style w:type="paragraph" w:customStyle="1" w:styleId="ICRHBDocumentTitle">
    <w:name w:val="ICRHB Document Title"/>
    <w:rsid w:val="003735B8"/>
    <w:pPr>
      <w:keepNext/>
      <w:keepLines/>
      <w:spacing w:before="240" w:after="240" w:line="259" w:lineRule="auto"/>
      <w:outlineLvl w:val="0"/>
    </w:pPr>
    <w:rPr>
      <w:rFonts w:ascii="Arial" w:eastAsia="Arial" w:hAnsi="Arial" w:cs="Arial"/>
      <w:b/>
      <w:bCs/>
      <w:color w:val="000000"/>
      <w:sz w:val="36"/>
      <w:szCs w:val="36"/>
      <w:u w:color="000000"/>
      <w:lang w:val="en-US"/>
    </w:rPr>
  </w:style>
  <w:style w:type="paragraph" w:styleId="Caption">
    <w:name w:val="caption"/>
    <w:rsid w:val="003735B8"/>
    <w:pPr>
      <w:tabs>
        <w:tab w:val="left" w:pos="1150"/>
      </w:tabs>
    </w:pPr>
    <w:rPr>
      <w:rFonts w:ascii="Helvetica" w:hAnsi="Helvetica" w:cs="Arial Unicode MS"/>
      <w:b/>
      <w:bCs/>
      <w:caps/>
      <w:color w:val="000000"/>
      <w:u w:color="000000"/>
      <w:lang w:val="en-US"/>
    </w:rPr>
  </w:style>
  <w:style w:type="paragraph" w:customStyle="1" w:styleId="ICRHBNormal">
    <w:name w:val="ICRHB Normal"/>
    <w:rsid w:val="003735B8"/>
    <w:pPr>
      <w:spacing w:after="160" w:line="259" w:lineRule="auto"/>
      <w:jc w:val="both"/>
    </w:pPr>
    <w:rPr>
      <w:rFonts w:ascii="Arial" w:hAnsi="Arial" w:cs="Arial Unicode MS"/>
      <w:color w:val="000000"/>
      <w:sz w:val="22"/>
      <w:szCs w:val="22"/>
      <w:u w:color="000000"/>
      <w:lang w:val="en-US"/>
    </w:rPr>
  </w:style>
  <w:style w:type="paragraph" w:customStyle="1" w:styleId="ICRHBTableHeader">
    <w:name w:val="ICRHB Table Header"/>
    <w:rsid w:val="003735B8"/>
    <w:pPr>
      <w:spacing w:before="120" w:after="120"/>
      <w:jc w:val="center"/>
    </w:pPr>
    <w:rPr>
      <w:rFonts w:ascii="Arial" w:hAnsi="Arial" w:cs="Arial Unicode MS"/>
      <w:b/>
      <w:bCs/>
      <w:color w:val="000000"/>
      <w:u w:color="000000"/>
      <w:lang w:val="en-US"/>
    </w:rPr>
  </w:style>
  <w:style w:type="paragraph" w:customStyle="1" w:styleId="ICRHBTableText">
    <w:name w:val="ICRHB Table Text"/>
    <w:rsid w:val="003735B8"/>
    <w:pPr>
      <w:spacing w:before="60" w:after="60"/>
      <w:jc w:val="center"/>
    </w:pPr>
    <w:rPr>
      <w:rFonts w:ascii="Arial" w:hAnsi="Arial" w:cs="Arial Unicode MS"/>
      <w:color w:val="000000"/>
      <w:u w:color="000000"/>
      <w:lang w:val="en-US"/>
    </w:rPr>
  </w:style>
  <w:style w:type="paragraph" w:customStyle="1" w:styleId="BodyA">
    <w:name w:val="Body A"/>
    <w:rsid w:val="003735B8"/>
    <w:rPr>
      <w:rFonts w:ascii="Helvetica" w:eastAsia="Helvetica" w:hAnsi="Helvetica" w:cs="Helvetica"/>
      <w:color w:val="000000"/>
      <w:sz w:val="22"/>
      <w:szCs w:val="22"/>
      <w:u w:color="000000"/>
      <w:lang w:val="en-US"/>
    </w:rPr>
  </w:style>
  <w:style w:type="paragraph" w:customStyle="1" w:styleId="ICRHBTableBullets">
    <w:name w:val="ICRHB Table Bullets"/>
    <w:rsid w:val="003735B8"/>
    <w:pPr>
      <w:spacing w:before="60" w:after="60"/>
    </w:pPr>
    <w:rPr>
      <w:rFonts w:ascii="Arial" w:hAnsi="Arial" w:cs="Arial Unicode MS"/>
      <w:color w:val="000000"/>
      <w:u w:color="000000"/>
      <w:lang w:val="en-US"/>
    </w:rPr>
  </w:style>
  <w:style w:type="paragraph" w:styleId="BalloonText">
    <w:name w:val="Balloon Text"/>
    <w:basedOn w:val="Normal"/>
    <w:link w:val="BalloonTextChar"/>
    <w:uiPriority w:val="99"/>
    <w:semiHidden/>
    <w:unhideWhenUsed/>
    <w:rsid w:val="006A12F9"/>
    <w:rPr>
      <w:rFonts w:ascii="Tahoma" w:hAnsi="Tahoma" w:cs="Tahoma"/>
      <w:sz w:val="16"/>
      <w:szCs w:val="16"/>
    </w:rPr>
  </w:style>
  <w:style w:type="character" w:customStyle="1" w:styleId="BalloonTextChar">
    <w:name w:val="Balloon Text Char"/>
    <w:basedOn w:val="DefaultParagraphFont"/>
    <w:link w:val="BalloonText"/>
    <w:uiPriority w:val="99"/>
    <w:semiHidden/>
    <w:rsid w:val="006A12F9"/>
    <w:rPr>
      <w:rFonts w:ascii="Tahoma" w:hAnsi="Tahoma" w:cs="Tahoma"/>
      <w:sz w:val="16"/>
      <w:szCs w:val="16"/>
      <w:lang w:val="en-US" w:eastAsia="en-US"/>
    </w:rPr>
  </w:style>
  <w:style w:type="paragraph" w:styleId="Header">
    <w:name w:val="header"/>
    <w:basedOn w:val="Normal"/>
    <w:link w:val="HeaderChar"/>
    <w:uiPriority w:val="99"/>
    <w:unhideWhenUsed/>
    <w:rsid w:val="006A12F9"/>
    <w:pPr>
      <w:tabs>
        <w:tab w:val="center" w:pos="4153"/>
        <w:tab w:val="right" w:pos="8306"/>
      </w:tabs>
    </w:pPr>
  </w:style>
  <w:style w:type="character" w:customStyle="1" w:styleId="HeaderChar">
    <w:name w:val="Header Char"/>
    <w:basedOn w:val="DefaultParagraphFont"/>
    <w:link w:val="Header"/>
    <w:uiPriority w:val="99"/>
    <w:rsid w:val="006A12F9"/>
    <w:rPr>
      <w:sz w:val="24"/>
      <w:szCs w:val="24"/>
      <w:lang w:val="en-US" w:eastAsia="en-US"/>
    </w:rPr>
  </w:style>
  <w:style w:type="paragraph" w:customStyle="1" w:styleId="TableStyle2">
    <w:name w:val="Table Style 2"/>
    <w:rsid w:val="0083505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bdr w:val="none" w:sz="0" w:space="0" w:color="auto"/>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12162">
      <w:bodyDiv w:val="1"/>
      <w:marLeft w:val="0"/>
      <w:marRight w:val="0"/>
      <w:marTop w:val="0"/>
      <w:marBottom w:val="0"/>
      <w:divBdr>
        <w:top w:val="none" w:sz="0" w:space="0" w:color="auto"/>
        <w:left w:val="none" w:sz="0" w:space="0" w:color="auto"/>
        <w:bottom w:val="none" w:sz="0" w:space="0" w:color="auto"/>
        <w:right w:val="none" w:sz="0" w:space="0" w:color="auto"/>
      </w:divBdr>
    </w:div>
    <w:div w:id="1012418838">
      <w:bodyDiv w:val="1"/>
      <w:marLeft w:val="0"/>
      <w:marRight w:val="0"/>
      <w:marTop w:val="0"/>
      <w:marBottom w:val="0"/>
      <w:divBdr>
        <w:top w:val="none" w:sz="0" w:space="0" w:color="auto"/>
        <w:left w:val="none" w:sz="0" w:space="0" w:color="auto"/>
        <w:bottom w:val="none" w:sz="0" w:space="0" w:color="auto"/>
        <w:right w:val="none" w:sz="0" w:space="0" w:color="auto"/>
      </w:divBdr>
    </w:div>
    <w:div w:id="165564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ma.world/certification/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MCert Color">
  <a:themeElements>
    <a:clrScheme name="PMCert Color">
      <a:dk1>
        <a:srgbClr val="000000"/>
      </a:dk1>
      <a:lt1>
        <a:srgbClr val="FFFFFF"/>
      </a:lt1>
      <a:dk2>
        <a:srgbClr val="A7A7A7"/>
      </a:dk2>
      <a:lt2>
        <a:srgbClr val="535353"/>
      </a:lt2>
      <a:accent1>
        <a:srgbClr val="FFC4C9"/>
      </a:accent1>
      <a:accent2>
        <a:srgbClr val="CCEEFF"/>
      </a:accent2>
      <a:accent3>
        <a:srgbClr val="DEFECE"/>
      </a:accent3>
      <a:accent4>
        <a:srgbClr val="EEDEFE"/>
      </a:accent4>
      <a:accent5>
        <a:srgbClr val="FFFFCC"/>
      </a:accent5>
      <a:accent6>
        <a:srgbClr val="F79646"/>
      </a:accent6>
      <a:hlink>
        <a:srgbClr val="0000FF"/>
      </a:hlink>
      <a:folHlink>
        <a:srgbClr val="FF00FF"/>
      </a:folHlink>
    </a:clrScheme>
    <a:fontScheme name="PMCert Color">
      <a:majorFont>
        <a:latin typeface="Helvetica"/>
        <a:ea typeface="Helvetica"/>
        <a:cs typeface="Helvetica"/>
      </a:majorFont>
      <a:minorFont>
        <a:latin typeface="Helvetica"/>
        <a:ea typeface="Helvetica"/>
        <a:cs typeface="Helvetica"/>
      </a:minorFont>
    </a:fontScheme>
    <a:fmtScheme name="PMCert Col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tab pos="723900" algn="l"/>
          </a:tabLst>
          <a:defRPr kumimoji="0" sz="1000" b="1" i="0" u="none" strike="noStrike" cap="all"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8372</Characters>
  <Application>Microsoft Office Word</Application>
  <DocSecurity>0</DocSecurity>
  <Lines>69</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ttamb</dc:creator>
  <cp:lastModifiedBy>Taavi Tamberg</cp:lastModifiedBy>
  <cp:revision>2</cp:revision>
  <dcterms:created xsi:type="dcterms:W3CDTF">2017-12-08T08:21:00Z</dcterms:created>
  <dcterms:modified xsi:type="dcterms:W3CDTF">2017-12-08T08:21:00Z</dcterms:modified>
</cp:coreProperties>
</file>